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1F4C3" w14:textId="77047B1B" w:rsidR="005E0D77" w:rsidRPr="00A10A57" w:rsidRDefault="003D430A" w:rsidP="00BE4142">
      <w:pPr>
        <w:pStyle w:val="ecxmsonormal"/>
        <w:spacing w:after="0"/>
        <w:ind w:left="-426" w:right="27"/>
        <w:jc w:val="both"/>
        <w:rPr>
          <w:rFonts w:ascii="Arial" w:hAnsi="Arial" w:cs="Arial"/>
          <w:sz w:val="22"/>
          <w:szCs w:val="22"/>
        </w:rPr>
      </w:pPr>
      <w:bookmarkStart w:id="0" w:name="_GoBack"/>
      <w:bookmarkEnd w:id="0"/>
      <w:r>
        <w:rPr>
          <w:rFonts w:ascii="Arial" w:hAnsi="Arial" w:cs="Arial"/>
          <w:sz w:val="22"/>
          <w:szCs w:val="22"/>
        </w:rPr>
        <w:t>Estimada persona</w:t>
      </w:r>
      <w:r w:rsidR="005E0D77" w:rsidRPr="00A10A57">
        <w:rPr>
          <w:rFonts w:ascii="Arial" w:hAnsi="Arial" w:cs="Arial"/>
          <w:sz w:val="22"/>
          <w:szCs w:val="22"/>
        </w:rPr>
        <w:t xml:space="preserve"> solicitante, en relación con su solicitud, se ha dictado un </w:t>
      </w:r>
      <w:r w:rsidR="005E0D77" w:rsidRPr="00A10A57">
        <w:rPr>
          <w:rFonts w:ascii="Arial" w:hAnsi="Arial" w:cs="Arial"/>
          <w:b/>
          <w:sz w:val="22"/>
          <w:szCs w:val="22"/>
          <w:u w:val="single"/>
        </w:rPr>
        <w:t>Acuerdo</w:t>
      </w:r>
      <w:r w:rsidR="005E0D77" w:rsidRPr="00A10A57">
        <w:rPr>
          <w:rFonts w:ascii="Arial" w:hAnsi="Arial" w:cs="Arial"/>
          <w:sz w:val="22"/>
          <w:szCs w:val="22"/>
        </w:rPr>
        <w:t xml:space="preserve"> que establece textualmente lo siguiente:</w:t>
      </w:r>
    </w:p>
    <w:p w14:paraId="6DA783E0" w14:textId="77777777" w:rsidR="005E0D77" w:rsidRPr="00A10A57" w:rsidRDefault="005E0D77" w:rsidP="00BE4142">
      <w:pPr>
        <w:pStyle w:val="ecxmsonormal"/>
        <w:tabs>
          <w:tab w:val="left" w:pos="8364"/>
        </w:tabs>
        <w:spacing w:after="0"/>
        <w:ind w:left="426" w:right="820"/>
        <w:jc w:val="both"/>
        <w:rPr>
          <w:rFonts w:ascii="Arial" w:hAnsi="Arial" w:cs="Arial"/>
          <w:sz w:val="22"/>
          <w:szCs w:val="22"/>
        </w:rPr>
      </w:pPr>
    </w:p>
    <w:p w14:paraId="4E7B1A91" w14:textId="4547D158" w:rsidR="005E0D77" w:rsidRPr="008F16E7" w:rsidRDefault="005E0D77" w:rsidP="00BE4142">
      <w:pPr>
        <w:pStyle w:val="ecxmsonormal"/>
        <w:tabs>
          <w:tab w:val="left" w:pos="2977"/>
          <w:tab w:val="left" w:pos="8364"/>
        </w:tabs>
        <w:spacing w:after="0"/>
        <w:ind w:left="284" w:right="27"/>
        <w:jc w:val="both"/>
        <w:rPr>
          <w:rFonts w:ascii="Arial" w:hAnsi="Arial" w:cs="Arial"/>
          <w:sz w:val="22"/>
          <w:szCs w:val="22"/>
        </w:rPr>
      </w:pPr>
      <w:r w:rsidRPr="00905075">
        <w:rPr>
          <w:rFonts w:ascii="Arial" w:hAnsi="Arial" w:cs="Arial"/>
          <w:sz w:val="22"/>
          <w:szCs w:val="22"/>
        </w:rPr>
        <w:t>“En la Ciudad de Monterrey, Nuevo León</w:t>
      </w:r>
      <w:r w:rsidRPr="008F16E7">
        <w:rPr>
          <w:rFonts w:ascii="Arial" w:hAnsi="Arial" w:cs="Arial"/>
          <w:sz w:val="22"/>
          <w:szCs w:val="22"/>
        </w:rPr>
        <w:t xml:space="preserve">, a </w:t>
      </w:r>
      <w:r w:rsidR="00DC7E80" w:rsidRPr="008F16E7">
        <w:rPr>
          <w:rFonts w:ascii="Arial" w:hAnsi="Arial" w:cs="Arial"/>
          <w:sz w:val="22"/>
          <w:szCs w:val="22"/>
        </w:rPr>
        <w:t>21</w:t>
      </w:r>
      <w:r w:rsidR="001036EF" w:rsidRPr="008F16E7">
        <w:rPr>
          <w:rFonts w:ascii="Arial" w:hAnsi="Arial" w:cs="Arial"/>
          <w:sz w:val="22"/>
          <w:szCs w:val="22"/>
        </w:rPr>
        <w:t xml:space="preserve"> de </w:t>
      </w:r>
      <w:r w:rsidR="00440649" w:rsidRPr="008F16E7">
        <w:rPr>
          <w:rFonts w:ascii="Arial" w:hAnsi="Arial" w:cs="Arial"/>
          <w:sz w:val="22"/>
          <w:szCs w:val="22"/>
        </w:rPr>
        <w:t>septiembre</w:t>
      </w:r>
      <w:r w:rsidR="004574DE" w:rsidRPr="008F16E7">
        <w:rPr>
          <w:rFonts w:ascii="Arial" w:hAnsi="Arial" w:cs="Arial"/>
          <w:sz w:val="22"/>
          <w:szCs w:val="22"/>
        </w:rPr>
        <w:t xml:space="preserve"> </w:t>
      </w:r>
      <w:r w:rsidRPr="008F16E7">
        <w:rPr>
          <w:rFonts w:ascii="Arial" w:hAnsi="Arial" w:cs="Arial"/>
          <w:sz w:val="22"/>
          <w:szCs w:val="22"/>
        </w:rPr>
        <w:t>de</w:t>
      </w:r>
      <w:r w:rsidR="00FB4883" w:rsidRPr="008F16E7">
        <w:rPr>
          <w:rFonts w:ascii="Arial" w:hAnsi="Arial" w:cs="Arial"/>
          <w:sz w:val="22"/>
          <w:szCs w:val="22"/>
        </w:rPr>
        <w:t xml:space="preserve"> 2023</w:t>
      </w:r>
      <w:r w:rsidR="00203A61" w:rsidRPr="008F16E7">
        <w:rPr>
          <w:rFonts w:ascii="Arial" w:hAnsi="Arial" w:cs="Arial"/>
          <w:sz w:val="22"/>
          <w:szCs w:val="22"/>
        </w:rPr>
        <w:t>.</w:t>
      </w:r>
    </w:p>
    <w:p w14:paraId="63B6FF9F" w14:textId="77777777" w:rsidR="005E0D77" w:rsidRPr="008F16E7" w:rsidRDefault="005E0D77" w:rsidP="00BE4142">
      <w:pPr>
        <w:pStyle w:val="ecxmsonormal"/>
        <w:tabs>
          <w:tab w:val="left" w:pos="2977"/>
          <w:tab w:val="left" w:pos="8364"/>
        </w:tabs>
        <w:spacing w:after="0"/>
        <w:ind w:left="284" w:right="27"/>
        <w:jc w:val="both"/>
        <w:rPr>
          <w:rFonts w:ascii="Arial" w:hAnsi="Arial" w:cs="Arial"/>
          <w:sz w:val="22"/>
          <w:szCs w:val="22"/>
        </w:rPr>
      </w:pPr>
    </w:p>
    <w:p w14:paraId="0CF589DE" w14:textId="0D02EEE5" w:rsidR="004805D2" w:rsidRPr="00A10A57" w:rsidRDefault="004805D2" w:rsidP="004805D2">
      <w:pPr>
        <w:pStyle w:val="ecxmsonormal"/>
        <w:tabs>
          <w:tab w:val="left" w:pos="2977"/>
          <w:tab w:val="left" w:pos="8364"/>
        </w:tabs>
        <w:spacing w:after="0"/>
        <w:ind w:left="284" w:right="27"/>
        <w:jc w:val="both"/>
        <w:rPr>
          <w:rFonts w:ascii="Arial" w:hAnsi="Arial" w:cs="Arial"/>
          <w:sz w:val="22"/>
          <w:szCs w:val="22"/>
        </w:rPr>
      </w:pPr>
      <w:r w:rsidRPr="008F16E7">
        <w:rPr>
          <w:rFonts w:ascii="Arial" w:hAnsi="Arial" w:cs="Arial"/>
          <w:b/>
          <w:bCs/>
          <w:sz w:val="22"/>
          <w:szCs w:val="22"/>
        </w:rPr>
        <w:t>VISTA:</w:t>
      </w:r>
      <w:r w:rsidRPr="008F16E7">
        <w:rPr>
          <w:rFonts w:ascii="Arial" w:hAnsi="Arial" w:cs="Arial"/>
          <w:sz w:val="22"/>
          <w:szCs w:val="22"/>
        </w:rPr>
        <w:t xml:space="preserve"> La solicitud de información pública presentada el </w:t>
      </w:r>
      <w:r w:rsidR="00DC7E80" w:rsidRPr="008F16E7">
        <w:rPr>
          <w:rFonts w:ascii="Arial" w:hAnsi="Arial" w:cs="Arial"/>
          <w:sz w:val="22"/>
          <w:szCs w:val="22"/>
        </w:rPr>
        <w:t>07</w:t>
      </w:r>
      <w:r w:rsidR="001036EF" w:rsidRPr="008F16E7">
        <w:rPr>
          <w:rFonts w:ascii="Arial" w:hAnsi="Arial" w:cs="Arial"/>
          <w:sz w:val="22"/>
          <w:szCs w:val="22"/>
        </w:rPr>
        <w:t xml:space="preserve"> de </w:t>
      </w:r>
      <w:r w:rsidR="00440649" w:rsidRPr="008F16E7">
        <w:rPr>
          <w:rFonts w:ascii="Arial" w:hAnsi="Arial" w:cs="Arial"/>
          <w:sz w:val="22"/>
          <w:szCs w:val="22"/>
        </w:rPr>
        <w:t>septiembre</w:t>
      </w:r>
      <w:r w:rsidR="00942FF9" w:rsidRPr="008F16E7">
        <w:rPr>
          <w:rFonts w:ascii="Arial" w:hAnsi="Arial" w:cs="Arial"/>
          <w:sz w:val="22"/>
          <w:szCs w:val="22"/>
        </w:rPr>
        <w:t xml:space="preserve"> de</w:t>
      </w:r>
      <w:r w:rsidRPr="008F16E7">
        <w:rPr>
          <w:rFonts w:ascii="Arial" w:hAnsi="Arial" w:cs="Arial"/>
          <w:sz w:val="22"/>
          <w:szCs w:val="22"/>
        </w:rPr>
        <w:t xml:space="preserve"> 2023, ante el sujeto obligado Municipio de Monterrey por vía electrónica, a través del </w:t>
      </w:r>
      <w:r w:rsidRPr="008F16E7">
        <w:rPr>
          <w:rFonts w:ascii="Arial" w:hAnsi="Arial" w:cs="Arial"/>
          <w:b/>
          <w:sz w:val="22"/>
          <w:szCs w:val="22"/>
        </w:rPr>
        <w:t>Sistema de Solicitudes de la Plataforma Nacional de Transparencia</w:t>
      </w:r>
      <w:r w:rsidRPr="008F16E7">
        <w:rPr>
          <w:rFonts w:ascii="Arial" w:hAnsi="Arial" w:cs="Arial"/>
          <w:sz w:val="22"/>
          <w:szCs w:val="22"/>
        </w:rPr>
        <w:t xml:space="preserve">, habilitado por el </w:t>
      </w:r>
      <w:r w:rsidR="008121F2" w:rsidRPr="008F16E7">
        <w:rPr>
          <w:rFonts w:ascii="Arial" w:hAnsi="Arial" w:cs="Arial"/>
          <w:sz w:val="22"/>
          <w:szCs w:val="22"/>
        </w:rPr>
        <w:t xml:space="preserve">Instituto Estatal de </w:t>
      </w:r>
      <w:r w:rsidRPr="008F16E7">
        <w:rPr>
          <w:rFonts w:ascii="Arial" w:hAnsi="Arial" w:cs="Arial"/>
          <w:sz w:val="22"/>
          <w:szCs w:val="22"/>
        </w:rPr>
        <w:t>Transparencia, Acceso a la Información y Protección de Datos Personales, y registrada bajo el número de folio</w:t>
      </w:r>
      <w:r w:rsidRPr="008F16E7">
        <w:rPr>
          <w:rFonts w:ascii="Arial" w:hAnsi="Arial" w:cs="Arial"/>
          <w:b/>
          <w:sz w:val="22"/>
          <w:szCs w:val="22"/>
        </w:rPr>
        <w:t xml:space="preserve"> </w:t>
      </w:r>
      <w:r w:rsidR="004E5BA6" w:rsidRPr="008F16E7">
        <w:rPr>
          <w:rFonts w:ascii="Arial" w:hAnsi="Arial" w:cs="Arial"/>
          <w:b/>
          <w:sz w:val="22"/>
          <w:szCs w:val="22"/>
        </w:rPr>
        <w:t>192749923000</w:t>
      </w:r>
      <w:r w:rsidR="008F16E7" w:rsidRPr="008F16E7">
        <w:rPr>
          <w:rFonts w:ascii="Arial" w:hAnsi="Arial" w:cs="Arial"/>
          <w:b/>
          <w:sz w:val="22"/>
          <w:szCs w:val="22"/>
        </w:rPr>
        <w:t>945</w:t>
      </w:r>
      <w:r w:rsidRPr="008F16E7">
        <w:rPr>
          <w:rFonts w:ascii="Arial" w:hAnsi="Arial" w:cs="Arial"/>
          <w:sz w:val="22"/>
          <w:szCs w:val="22"/>
        </w:rPr>
        <w:t>;</w:t>
      </w:r>
      <w:r w:rsidRPr="008F16E7">
        <w:rPr>
          <w:rFonts w:ascii="Arial" w:hAnsi="Arial" w:cs="Arial"/>
          <w:b/>
          <w:sz w:val="22"/>
          <w:szCs w:val="22"/>
        </w:rPr>
        <w:t xml:space="preserve"> </w:t>
      </w:r>
      <w:r w:rsidRPr="008F16E7">
        <w:rPr>
          <w:rFonts w:ascii="Arial" w:hAnsi="Arial" w:cs="Arial"/>
          <w:sz w:val="22"/>
          <w:szCs w:val="22"/>
        </w:rPr>
        <w:t>y,</w:t>
      </w:r>
    </w:p>
    <w:p w14:paraId="0F861094" w14:textId="2A457A17" w:rsidR="005E0D77" w:rsidRDefault="005E0D77" w:rsidP="00BE4142">
      <w:pPr>
        <w:pStyle w:val="ecxmsonormal"/>
        <w:tabs>
          <w:tab w:val="left" w:pos="2977"/>
          <w:tab w:val="left" w:pos="8364"/>
        </w:tabs>
        <w:spacing w:after="0"/>
        <w:ind w:left="284" w:right="27"/>
        <w:jc w:val="center"/>
        <w:rPr>
          <w:rFonts w:ascii="Arial" w:hAnsi="Arial" w:cs="Arial"/>
          <w:b/>
          <w:bCs/>
          <w:sz w:val="22"/>
          <w:szCs w:val="22"/>
        </w:rPr>
      </w:pPr>
    </w:p>
    <w:p w14:paraId="2536A99A" w14:textId="77777777" w:rsidR="005E0D77" w:rsidRPr="00A10A57" w:rsidRDefault="005E0D77" w:rsidP="00BE4142">
      <w:pPr>
        <w:pStyle w:val="ecxmsonormal"/>
        <w:tabs>
          <w:tab w:val="left" w:pos="2977"/>
          <w:tab w:val="left" w:pos="8364"/>
        </w:tabs>
        <w:spacing w:after="0"/>
        <w:ind w:left="284" w:right="27"/>
        <w:jc w:val="center"/>
        <w:rPr>
          <w:rFonts w:ascii="Arial" w:hAnsi="Arial" w:cs="Arial"/>
          <w:b/>
          <w:bCs/>
          <w:sz w:val="22"/>
          <w:szCs w:val="22"/>
        </w:rPr>
      </w:pPr>
      <w:r w:rsidRPr="00A10A57">
        <w:rPr>
          <w:rFonts w:ascii="Arial" w:hAnsi="Arial" w:cs="Arial"/>
          <w:b/>
          <w:bCs/>
          <w:sz w:val="22"/>
          <w:szCs w:val="22"/>
        </w:rPr>
        <w:t>CONSIDERANDO</w:t>
      </w:r>
    </w:p>
    <w:p w14:paraId="3D153663" w14:textId="77777777" w:rsidR="005E0D77" w:rsidRPr="00A10A57" w:rsidRDefault="005E0D77" w:rsidP="00BE4142">
      <w:pPr>
        <w:pStyle w:val="ecxmsonormal"/>
        <w:tabs>
          <w:tab w:val="left" w:pos="2977"/>
          <w:tab w:val="left" w:pos="8364"/>
        </w:tabs>
        <w:spacing w:after="0"/>
        <w:ind w:left="284" w:right="27"/>
        <w:jc w:val="center"/>
        <w:rPr>
          <w:rFonts w:ascii="Arial" w:hAnsi="Arial" w:cs="Arial"/>
          <w:b/>
          <w:bCs/>
          <w:sz w:val="22"/>
          <w:szCs w:val="22"/>
        </w:rPr>
      </w:pPr>
    </w:p>
    <w:p w14:paraId="71D44BB4" w14:textId="77777777" w:rsidR="005E0D77" w:rsidRPr="00A10A57" w:rsidRDefault="005E0D77" w:rsidP="00BE4142">
      <w:pPr>
        <w:pStyle w:val="ecxmsonormal"/>
        <w:tabs>
          <w:tab w:val="left" w:pos="993"/>
          <w:tab w:val="left" w:pos="8364"/>
        </w:tabs>
        <w:spacing w:after="0"/>
        <w:ind w:left="284" w:right="27"/>
        <w:jc w:val="both"/>
        <w:rPr>
          <w:rFonts w:ascii="Arial" w:hAnsi="Arial" w:cs="Arial"/>
          <w:bCs/>
          <w:sz w:val="22"/>
          <w:szCs w:val="22"/>
        </w:rPr>
      </w:pPr>
      <w:r w:rsidRPr="00A10A57">
        <w:rPr>
          <w:rFonts w:ascii="Arial" w:hAnsi="Arial" w:cs="Arial"/>
          <w:b/>
          <w:bCs/>
          <w:sz w:val="22"/>
          <w:szCs w:val="22"/>
        </w:rPr>
        <w:t xml:space="preserve">PRIMERO. </w:t>
      </w:r>
      <w:r w:rsidRPr="00A10A57">
        <w:rPr>
          <w:rFonts w:ascii="Arial" w:eastAsia="Calibri" w:hAnsi="Arial" w:cs="Arial"/>
          <w:b/>
          <w:sz w:val="22"/>
          <w:szCs w:val="22"/>
        </w:rPr>
        <w:t xml:space="preserve">Acceso a información. </w:t>
      </w:r>
      <w:r w:rsidRPr="00A10A57">
        <w:rPr>
          <w:rFonts w:ascii="Arial" w:eastAsia="Calibri" w:hAnsi="Arial" w:cs="Arial"/>
          <w:sz w:val="22"/>
          <w:szCs w:val="22"/>
        </w:rPr>
        <w:t>Que l</w:t>
      </w:r>
      <w:r w:rsidRPr="00A10A57">
        <w:rPr>
          <w:rFonts w:ascii="Arial" w:hAnsi="Arial" w:cs="Arial"/>
          <w:bCs/>
          <w:sz w:val="22"/>
          <w:szCs w:val="22"/>
        </w:rPr>
        <w:t>a Ley de Transparencia y Acceso a la Información Pública del Estado de Nuevo León, en lo sucesivo Ley de Transparencia, establece en esencia, en su artículo 4 que el derecho humano de acceso a la información comprende solicitar, investigar, difundir, buscar y recibir información, y que toda la información en posesión de los sujetos obligados, salvo la confidencial y la clasificada temporalmente como reservada, es pública y accesible a cualquier persona en los términos y condiciones que se establezcan en esta Ley, la Ley General de Transparencia y Acceso a la Información Pública y tratados internacionales; no pudiendo negarse el acceso a la información estableciendo causales distintas a las señaladas en esta Ley.</w:t>
      </w:r>
    </w:p>
    <w:p w14:paraId="78692D20" w14:textId="77777777" w:rsidR="005E0D77" w:rsidRPr="00A10A57" w:rsidRDefault="005E0D77" w:rsidP="00BE4142">
      <w:pPr>
        <w:pStyle w:val="ecxmsonormal"/>
        <w:tabs>
          <w:tab w:val="left" w:pos="993"/>
          <w:tab w:val="left" w:pos="8364"/>
        </w:tabs>
        <w:spacing w:after="0"/>
        <w:ind w:left="284" w:right="27"/>
        <w:jc w:val="both"/>
        <w:rPr>
          <w:rFonts w:ascii="Arial" w:hAnsi="Arial" w:cs="Arial"/>
          <w:bCs/>
          <w:sz w:val="22"/>
          <w:szCs w:val="22"/>
        </w:rPr>
      </w:pPr>
    </w:p>
    <w:p w14:paraId="33B38860" w14:textId="77777777" w:rsidR="00C00E40" w:rsidRDefault="00C00E40" w:rsidP="00C00E40">
      <w:pPr>
        <w:pStyle w:val="ecxmsonormal"/>
        <w:tabs>
          <w:tab w:val="left" w:pos="993"/>
          <w:tab w:val="left" w:pos="8364"/>
        </w:tabs>
        <w:spacing w:after="0"/>
        <w:ind w:left="284" w:right="27"/>
        <w:jc w:val="both"/>
        <w:rPr>
          <w:rFonts w:ascii="Arial" w:hAnsi="Arial" w:cs="Arial"/>
          <w:bCs/>
          <w:sz w:val="22"/>
          <w:szCs w:val="22"/>
        </w:rPr>
      </w:pPr>
      <w:r w:rsidRPr="00A10A57">
        <w:rPr>
          <w:rFonts w:ascii="Arial" w:eastAsia="Calibri" w:hAnsi="Arial" w:cs="Arial"/>
          <w:b/>
          <w:bCs/>
          <w:sz w:val="22"/>
          <w:szCs w:val="22"/>
        </w:rPr>
        <w:t xml:space="preserve">SEGUNDO. </w:t>
      </w:r>
      <w:r w:rsidRPr="00A10A57">
        <w:rPr>
          <w:rFonts w:ascii="Arial" w:hAnsi="Arial" w:cs="Arial"/>
          <w:b/>
          <w:bCs/>
          <w:sz w:val="22"/>
          <w:szCs w:val="22"/>
        </w:rPr>
        <w:t>Marco de competencia del sujeto obligado.</w:t>
      </w:r>
      <w:r w:rsidRPr="00A10A57">
        <w:rPr>
          <w:rFonts w:ascii="Arial" w:hAnsi="Arial" w:cs="Arial"/>
          <w:sz w:val="22"/>
          <w:szCs w:val="22"/>
        </w:rPr>
        <w:t xml:space="preserve"> </w:t>
      </w:r>
      <w:r w:rsidRPr="0044337A">
        <w:rPr>
          <w:rFonts w:ascii="Arial" w:hAnsi="Arial" w:cs="Arial"/>
          <w:bCs/>
          <w:sz w:val="22"/>
          <w:szCs w:val="22"/>
        </w:rPr>
        <w:t xml:space="preserve">Que de conformidad con los artículos </w:t>
      </w:r>
      <w:r>
        <w:rPr>
          <w:rFonts w:ascii="Arial" w:hAnsi="Arial" w:cs="Arial"/>
          <w:bCs/>
          <w:sz w:val="22"/>
          <w:szCs w:val="22"/>
        </w:rPr>
        <w:t>6, de la Constitución Política de los Estados Unidos Mexicanos, 10 de la Constitución Política del Estado Libre y Soberano de Nuevo León, 1, 3, fracciones V, XI, LI</w:t>
      </w:r>
      <w:r w:rsidRPr="00B50A27">
        <w:rPr>
          <w:rFonts w:ascii="Arial" w:hAnsi="Arial" w:cs="Arial"/>
          <w:bCs/>
          <w:sz w:val="22"/>
          <w:szCs w:val="22"/>
        </w:rPr>
        <w:t xml:space="preserve"> inciso g), 23, 24, fracciones I y II, y demás relativos </w:t>
      </w:r>
      <w:r w:rsidRPr="0044337A">
        <w:rPr>
          <w:rFonts w:ascii="Arial" w:hAnsi="Arial" w:cs="Arial"/>
          <w:bCs/>
          <w:sz w:val="22"/>
          <w:szCs w:val="22"/>
        </w:rPr>
        <w:t xml:space="preserve">de la Ley de Transparencia y Acceso a la Información Pública de esta entidad federativa, son sujetos obligados a permitir el acceso a su información: cualquier autoridad, dependencia, unidades administrativas, entidad, órgano u organismo municipal o que forme parte de alguno de los Poderes Ejecutivo, Legislativo y Judicial, órganos autónomos, partidos políticos, fideicomisos y fondos públicos, así como de cualquier persona física, moral o sindicato que reciba y ejerza recursos públicos o realice actos de autoridad en el ámbito estatal o municipal; en tal tenor, toda vez que </w:t>
      </w:r>
      <w:r>
        <w:rPr>
          <w:rFonts w:ascii="Arial" w:hAnsi="Arial" w:cs="Arial"/>
          <w:bCs/>
          <w:sz w:val="22"/>
          <w:szCs w:val="22"/>
        </w:rPr>
        <w:t xml:space="preserve">la Administración Pública Municipal Centralizada del </w:t>
      </w:r>
      <w:r w:rsidRPr="0044337A">
        <w:rPr>
          <w:rFonts w:ascii="Arial" w:hAnsi="Arial" w:cs="Arial"/>
          <w:bCs/>
          <w:sz w:val="22"/>
          <w:szCs w:val="22"/>
        </w:rPr>
        <w:t>Municipio de Monterrey, acorde a los artículos</w:t>
      </w:r>
      <w:r w:rsidRPr="00D51A0A">
        <w:rPr>
          <w:rFonts w:ascii="Arial" w:hAnsi="Arial" w:cs="Arial"/>
          <w:bCs/>
          <w:sz w:val="22"/>
          <w:szCs w:val="22"/>
        </w:rPr>
        <w:t>, 86, 88, 89 y demás relativos, de la Ley de Gobierno Municipal del Estado de Nuevo León</w:t>
      </w:r>
      <w:r>
        <w:rPr>
          <w:rFonts w:ascii="Arial" w:hAnsi="Arial" w:cs="Arial"/>
          <w:bCs/>
          <w:sz w:val="22"/>
          <w:szCs w:val="22"/>
        </w:rPr>
        <w:t>,</w:t>
      </w:r>
      <w:r w:rsidRPr="00D51A0A">
        <w:rPr>
          <w:rFonts w:ascii="Arial" w:hAnsi="Arial" w:cs="Arial"/>
          <w:bCs/>
          <w:sz w:val="22"/>
          <w:szCs w:val="22"/>
        </w:rPr>
        <w:t xml:space="preserve"> </w:t>
      </w:r>
      <w:r>
        <w:rPr>
          <w:rFonts w:ascii="Arial" w:hAnsi="Arial" w:cs="Arial"/>
          <w:bCs/>
          <w:sz w:val="22"/>
          <w:szCs w:val="22"/>
        </w:rPr>
        <w:t xml:space="preserve">11, 12 y 16, y </w:t>
      </w:r>
      <w:r w:rsidRPr="00D51A0A">
        <w:rPr>
          <w:rFonts w:ascii="Arial" w:hAnsi="Arial" w:cs="Arial"/>
          <w:bCs/>
          <w:sz w:val="22"/>
          <w:szCs w:val="22"/>
        </w:rPr>
        <w:t>demás relativos del Reglamento de la Administración Pública Municipal de Monterrey</w:t>
      </w:r>
      <w:r>
        <w:rPr>
          <w:rFonts w:ascii="Arial" w:hAnsi="Arial" w:cs="Arial"/>
          <w:bCs/>
          <w:sz w:val="22"/>
          <w:szCs w:val="22"/>
        </w:rPr>
        <w:t>, 3, fracciones V, XXXIX y XLIII, 13 y 14 del Reglamento de Transparencia y Acceso a la Información Pública de Monterrey</w:t>
      </w:r>
      <w:r w:rsidRPr="0044337A">
        <w:rPr>
          <w:rFonts w:ascii="Arial" w:hAnsi="Arial" w:cs="Arial"/>
          <w:bCs/>
          <w:sz w:val="22"/>
          <w:szCs w:val="22"/>
        </w:rPr>
        <w:t xml:space="preserve"> </w:t>
      </w:r>
      <w:r>
        <w:rPr>
          <w:rFonts w:ascii="Arial" w:hAnsi="Arial" w:cs="Arial"/>
          <w:bCs/>
          <w:sz w:val="22"/>
          <w:szCs w:val="22"/>
        </w:rPr>
        <w:t>y Acuerdo de Instalación de la Unidad de Transparencia y Comité de Transparencia de l</w:t>
      </w:r>
      <w:r w:rsidRPr="0092798D">
        <w:rPr>
          <w:rFonts w:ascii="Arial" w:hAnsi="Arial" w:cs="Arial"/>
          <w:bCs/>
          <w:sz w:val="22"/>
          <w:szCs w:val="22"/>
        </w:rPr>
        <w:t xml:space="preserve">a Administración Pública </w:t>
      </w:r>
      <w:r>
        <w:rPr>
          <w:rFonts w:ascii="Arial" w:hAnsi="Arial" w:cs="Arial"/>
          <w:bCs/>
          <w:sz w:val="22"/>
          <w:szCs w:val="22"/>
        </w:rPr>
        <w:t>Centralizada del Municipio d</w:t>
      </w:r>
      <w:r w:rsidRPr="0092798D">
        <w:rPr>
          <w:rFonts w:ascii="Arial" w:hAnsi="Arial" w:cs="Arial"/>
          <w:bCs/>
          <w:sz w:val="22"/>
          <w:szCs w:val="22"/>
        </w:rPr>
        <w:t>e Monterrey</w:t>
      </w:r>
      <w:r>
        <w:rPr>
          <w:rFonts w:ascii="Arial" w:hAnsi="Arial" w:cs="Arial"/>
          <w:bCs/>
          <w:sz w:val="22"/>
          <w:szCs w:val="22"/>
        </w:rPr>
        <w:t>,</w:t>
      </w:r>
      <w:r w:rsidRPr="0092798D">
        <w:rPr>
          <w:rFonts w:ascii="Arial" w:hAnsi="Arial" w:cs="Arial"/>
          <w:bCs/>
          <w:sz w:val="22"/>
          <w:szCs w:val="22"/>
        </w:rPr>
        <w:t xml:space="preserve"> de fecha 21 de enero de 2022</w:t>
      </w:r>
      <w:r>
        <w:rPr>
          <w:rFonts w:ascii="Arial" w:hAnsi="Arial" w:cs="Arial"/>
          <w:bCs/>
          <w:sz w:val="22"/>
          <w:szCs w:val="22"/>
        </w:rPr>
        <w:t xml:space="preserve">, </w:t>
      </w:r>
      <w:r w:rsidRPr="0044337A">
        <w:rPr>
          <w:rFonts w:ascii="Arial" w:hAnsi="Arial" w:cs="Arial"/>
          <w:bCs/>
          <w:sz w:val="22"/>
          <w:szCs w:val="22"/>
        </w:rPr>
        <w:t>adquiere la calidad de sujeto obligado</w:t>
      </w:r>
      <w:r>
        <w:rPr>
          <w:rFonts w:ascii="Arial" w:hAnsi="Arial" w:cs="Arial"/>
          <w:bCs/>
          <w:sz w:val="22"/>
          <w:szCs w:val="22"/>
        </w:rPr>
        <w:t>,</w:t>
      </w:r>
      <w:r w:rsidRPr="0044337A">
        <w:rPr>
          <w:rFonts w:ascii="Arial" w:hAnsi="Arial" w:cs="Arial"/>
          <w:bCs/>
          <w:sz w:val="22"/>
          <w:szCs w:val="22"/>
        </w:rPr>
        <w:t xml:space="preserve"> en términos de la referida Ley de Transparencia.</w:t>
      </w:r>
    </w:p>
    <w:p w14:paraId="27861460" w14:textId="5A4EB3B5" w:rsidR="0044337A" w:rsidRDefault="0044337A" w:rsidP="00BE4142">
      <w:pPr>
        <w:pStyle w:val="ecxmsonormal"/>
        <w:tabs>
          <w:tab w:val="left" w:pos="993"/>
          <w:tab w:val="left" w:pos="8364"/>
        </w:tabs>
        <w:spacing w:after="0"/>
        <w:ind w:left="284" w:right="27"/>
        <w:jc w:val="both"/>
        <w:rPr>
          <w:rFonts w:ascii="Arial" w:hAnsi="Arial" w:cs="Arial"/>
          <w:sz w:val="22"/>
          <w:szCs w:val="22"/>
        </w:rPr>
      </w:pPr>
    </w:p>
    <w:p w14:paraId="3B75D5CC" w14:textId="509A4E6A" w:rsidR="00454DBA" w:rsidRDefault="00454DBA" w:rsidP="00454DBA">
      <w:pPr>
        <w:pStyle w:val="ecxmsonormal"/>
        <w:tabs>
          <w:tab w:val="left" w:pos="993"/>
          <w:tab w:val="left" w:pos="8364"/>
        </w:tabs>
        <w:spacing w:after="0"/>
        <w:ind w:left="284" w:right="27"/>
        <w:jc w:val="both"/>
        <w:rPr>
          <w:rFonts w:ascii="Arial" w:eastAsia="Calibri" w:hAnsi="Arial" w:cs="Arial"/>
          <w:bCs/>
          <w:sz w:val="22"/>
          <w:szCs w:val="22"/>
        </w:rPr>
      </w:pPr>
      <w:r>
        <w:rPr>
          <w:rFonts w:ascii="Arial" w:hAnsi="Arial" w:cs="Arial"/>
          <w:b/>
          <w:bCs/>
          <w:color w:val="000000" w:themeColor="text1"/>
          <w:sz w:val="22"/>
          <w:szCs w:val="22"/>
          <w:lang w:val="es-ES_tradnl"/>
        </w:rPr>
        <w:t xml:space="preserve">TERCERO. </w:t>
      </w:r>
      <w:r>
        <w:rPr>
          <w:rFonts w:ascii="Arial" w:eastAsia="Calibri" w:hAnsi="Arial" w:cs="Arial"/>
          <w:b/>
          <w:bCs/>
          <w:color w:val="000000" w:themeColor="text1"/>
          <w:sz w:val="22"/>
          <w:szCs w:val="22"/>
        </w:rPr>
        <w:t xml:space="preserve">Días y horarios hábiles. </w:t>
      </w:r>
      <w:r>
        <w:rPr>
          <w:rFonts w:ascii="Arial" w:eastAsia="Calibri" w:hAnsi="Arial" w:cs="Arial"/>
          <w:bCs/>
          <w:color w:val="000000" w:themeColor="text1"/>
          <w:sz w:val="22"/>
          <w:szCs w:val="22"/>
        </w:rPr>
        <w:t xml:space="preserve">Que en los artículos 74 y 715 de la Ley Federal del Trabajo, el último párrafo del Artículo Cuadragésimo Noveno de los Lineamientos para la implementación y operación de la Plataforma Nacional de Transparencia, aprobados por el </w:t>
      </w:r>
      <w:r>
        <w:rPr>
          <w:rFonts w:ascii="Arial" w:eastAsia="Calibri" w:hAnsi="Arial" w:cs="Arial"/>
          <w:bCs/>
          <w:color w:val="000000" w:themeColor="text1"/>
          <w:sz w:val="22"/>
          <w:szCs w:val="22"/>
        </w:rPr>
        <w:lastRenderedPageBreak/>
        <w:t>Consejo Nacional del Sistema Nacional de Transparencia, Acceso a la Información Pública y Protección de Datos Personales, publicados en el Diario Oficial de la Federación el día 04 de mayo de 2016, 3 fracción XVIII y 151 de la Ley de Transparencia, 25 y 26 de la Ley del Servicio Civil del Estado, Cláusula 20 del Convenio Laboral 2021, celebrado entre la Administración Pública Municipal de Monterrey, Nuevo León y el Sindicato único de Trabajadores al Servicio del Municipio de Monterrey, en fecha 26 de mayo de 2021 y Punto de Acuerdo mediante el cual se establecen los días inhábiles del perio</w:t>
      </w:r>
      <w:r w:rsidR="00C00E40">
        <w:rPr>
          <w:rFonts w:ascii="Arial" w:eastAsia="Calibri" w:hAnsi="Arial" w:cs="Arial"/>
          <w:bCs/>
          <w:color w:val="000000" w:themeColor="text1"/>
          <w:sz w:val="22"/>
          <w:szCs w:val="22"/>
        </w:rPr>
        <w:t>do vacacional de diciembre 2022</w:t>
      </w:r>
      <w:r>
        <w:rPr>
          <w:rFonts w:ascii="Arial" w:eastAsia="Calibri" w:hAnsi="Arial" w:cs="Arial"/>
          <w:bCs/>
          <w:color w:val="000000" w:themeColor="text1"/>
          <w:sz w:val="22"/>
          <w:szCs w:val="22"/>
        </w:rPr>
        <w:t>, por el que se Reconocen los Días Inhábiles para el Trámite de Solicitudes de Acceso a la Información Pública, Datos Personales y Recursos de Revisión en Materia de Transparencia y Datos Personales, para los Sujetos Obligados del Municipio de Monterrey, de fecha 08 de diciembre de 2022, así como la configuració</w:t>
      </w:r>
      <w:r w:rsidR="008121F2">
        <w:rPr>
          <w:rFonts w:ascii="Arial" w:eastAsia="Calibri" w:hAnsi="Arial" w:cs="Arial"/>
          <w:bCs/>
          <w:color w:val="000000" w:themeColor="text1"/>
          <w:sz w:val="22"/>
          <w:szCs w:val="22"/>
        </w:rPr>
        <w:t>n que el Instituto Estatal de</w:t>
      </w:r>
      <w:r>
        <w:rPr>
          <w:rFonts w:ascii="Arial" w:eastAsia="Calibri" w:hAnsi="Arial" w:cs="Arial"/>
          <w:bCs/>
          <w:color w:val="000000" w:themeColor="text1"/>
          <w:sz w:val="22"/>
          <w:szCs w:val="22"/>
        </w:rPr>
        <w:t xml:space="preserve"> Transparencia, Acceso a la Información y Protección de Datos Personales ha realizado en el Sistema de Solicitudes ligado a la Plataforma en cita, establecen, en síntesis, que el cómputo de plazos para el trámite de solicitudes de acceso a la información y datos personales será en días hábiles. </w:t>
      </w:r>
    </w:p>
    <w:p w14:paraId="0F36C0E8" w14:textId="255BB8D0" w:rsidR="004805D2" w:rsidRPr="00A10A57" w:rsidRDefault="004805D2" w:rsidP="004805D2">
      <w:pPr>
        <w:pStyle w:val="ecxmsonormal"/>
        <w:tabs>
          <w:tab w:val="left" w:pos="8364"/>
          <w:tab w:val="left" w:pos="8505"/>
        </w:tabs>
        <w:spacing w:after="0"/>
        <w:ind w:right="27"/>
        <w:jc w:val="both"/>
        <w:rPr>
          <w:rFonts w:ascii="Arial" w:eastAsia="Calibri" w:hAnsi="Arial" w:cs="Arial"/>
          <w:b/>
          <w:sz w:val="22"/>
          <w:szCs w:val="22"/>
        </w:rPr>
      </w:pPr>
    </w:p>
    <w:p w14:paraId="42933B6E" w14:textId="77777777" w:rsidR="004805D2" w:rsidRDefault="004805D2" w:rsidP="004805D2">
      <w:pPr>
        <w:pStyle w:val="ecxmsonormal"/>
        <w:tabs>
          <w:tab w:val="left" w:pos="993"/>
          <w:tab w:val="left" w:pos="8364"/>
        </w:tabs>
        <w:spacing w:after="0"/>
        <w:ind w:left="284" w:right="27"/>
        <w:jc w:val="both"/>
        <w:rPr>
          <w:rFonts w:ascii="Arial" w:hAnsi="Arial" w:cs="Arial"/>
          <w:sz w:val="22"/>
          <w:szCs w:val="22"/>
          <w:lang w:val="es-ES_tradnl"/>
        </w:rPr>
      </w:pPr>
      <w:r w:rsidRPr="00A10A57">
        <w:rPr>
          <w:rFonts w:ascii="Arial" w:eastAsia="Calibri" w:hAnsi="Arial" w:cs="Arial"/>
          <w:b/>
          <w:sz w:val="22"/>
          <w:szCs w:val="22"/>
        </w:rPr>
        <w:t xml:space="preserve">CUARTO. </w:t>
      </w:r>
      <w:r w:rsidRPr="00A10A57">
        <w:rPr>
          <w:rFonts w:ascii="Arial" w:hAnsi="Arial" w:cs="Arial"/>
          <w:b/>
          <w:bCs/>
          <w:sz w:val="22"/>
          <w:szCs w:val="22"/>
          <w:lang w:val="es-ES_tradnl"/>
        </w:rPr>
        <w:t xml:space="preserve">Solicitud. </w:t>
      </w:r>
      <w:r w:rsidRPr="00AA0E55">
        <w:rPr>
          <w:rFonts w:ascii="Arial" w:hAnsi="Arial" w:cs="Arial"/>
          <w:sz w:val="22"/>
          <w:szCs w:val="22"/>
          <w:lang w:val="es-ES_tradnl"/>
        </w:rPr>
        <w:t xml:space="preserve">Que la persona solicitante, a través del sistema de solicitudes de acceso a la información de la Plataforma Nacional de Transparencia, requiere textualmente la siguiente </w:t>
      </w:r>
      <w:r w:rsidRPr="00673361">
        <w:rPr>
          <w:rFonts w:ascii="Arial" w:hAnsi="Arial" w:cs="Arial"/>
          <w:sz w:val="22"/>
          <w:szCs w:val="22"/>
          <w:lang w:val="es-ES_tradnl"/>
        </w:rPr>
        <w:t>información:</w:t>
      </w:r>
    </w:p>
    <w:p w14:paraId="7D744366" w14:textId="77777777" w:rsidR="00FA15EA" w:rsidRPr="00F80F6C" w:rsidRDefault="00FA15EA" w:rsidP="00FA15EA">
      <w:pPr>
        <w:pStyle w:val="ecxmsonormal"/>
        <w:tabs>
          <w:tab w:val="left" w:pos="993"/>
          <w:tab w:val="left" w:pos="8364"/>
        </w:tabs>
        <w:spacing w:after="0"/>
        <w:ind w:left="284" w:right="27"/>
        <w:jc w:val="both"/>
        <w:rPr>
          <w:rFonts w:ascii="Arial" w:hAnsi="Arial" w:cs="Arial"/>
          <w:b/>
          <w:sz w:val="22"/>
          <w:szCs w:val="22"/>
        </w:rPr>
      </w:pPr>
    </w:p>
    <w:p w14:paraId="1D3604D5" w14:textId="576F3C5D"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 xml:space="preserve">“Su apoyo para responder a lo siguiente: </w:t>
      </w:r>
    </w:p>
    <w:p w14:paraId="68845296"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28C63BA6"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 xml:space="preserve">1.-Con base en el artículo publicado el 7 de febrero de 2023 en InfoObras.MX, que refleja las declaraciones de Brenda Sánchez Castro durante su encuentro el 3 de febrero en el Club Industrial con socios de la Cámara de Propietarios de Bienes Raíces de NL (CAPROBI) y la CANADEVI Nuevo León (https://wp.infoobras.mx/2023/02/07/tenemos-la-mejor-intension-por-eso-venimos-a-dar-la-cara-brendasanchez-seduso-mty/), ¿cuántas de las 600 licencias de construcción mencionadas en proceso de dictaminarse se han autorizado o liberado hasta la fecha? </w:t>
      </w:r>
    </w:p>
    <w:p w14:paraId="71FE147A"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1714749C"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 xml:space="preserve">2.-De las licencias que aún no han sido autorizadas o liberadas, ¿cuáles son las tres razones principales de esta demora? </w:t>
      </w:r>
    </w:p>
    <w:p w14:paraId="15FB8570"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055BE4BC"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 xml:space="preserve">3.-Una queja recurrente de los desarrolladores es la dificultad para obtener la factibilidad de agua y drenaje por parte de Agua y Drenaje de Monterrey. Ante esto, ¿ha intentado la SEDUSO MTY ser proactiva para encontrar soluciones o alternativas que ayuden a solventar esta situación? </w:t>
      </w:r>
    </w:p>
    <w:p w14:paraId="30E29843"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686FCFA5"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4.</w:t>
      </w:r>
      <w:proofErr w:type="gramStart"/>
      <w:r w:rsidRPr="008F16E7">
        <w:rPr>
          <w:rFonts w:ascii="Arial" w:hAnsi="Arial" w:cs="Arial"/>
          <w:b/>
          <w:sz w:val="22"/>
          <w:szCs w:val="22"/>
        </w:rPr>
        <w:t>-¿</w:t>
      </w:r>
      <w:proofErr w:type="gramEnd"/>
      <w:r w:rsidRPr="008F16E7">
        <w:rPr>
          <w:rFonts w:ascii="Arial" w:hAnsi="Arial" w:cs="Arial"/>
          <w:b/>
          <w:sz w:val="22"/>
          <w:szCs w:val="22"/>
        </w:rPr>
        <w:t xml:space="preserve">Qué departamentos o entidades son responsables de dictaminar y liberar estas licencias de construcción? </w:t>
      </w:r>
    </w:p>
    <w:p w14:paraId="0B9E1189"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64345A56"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5.</w:t>
      </w:r>
      <w:proofErr w:type="gramStart"/>
      <w:r w:rsidRPr="008F16E7">
        <w:rPr>
          <w:rFonts w:ascii="Arial" w:hAnsi="Arial" w:cs="Arial"/>
          <w:b/>
          <w:sz w:val="22"/>
          <w:szCs w:val="22"/>
        </w:rPr>
        <w:t>-¿</w:t>
      </w:r>
      <w:proofErr w:type="gramEnd"/>
      <w:r w:rsidRPr="008F16E7">
        <w:rPr>
          <w:rFonts w:ascii="Arial" w:hAnsi="Arial" w:cs="Arial"/>
          <w:b/>
          <w:sz w:val="22"/>
          <w:szCs w:val="22"/>
        </w:rPr>
        <w:t xml:space="preserve">Ha habido algún cambio en la política o criterio de aprobación de licencias desde la publicación del artículo mencionado? Si es así, ¿cuáles son? </w:t>
      </w:r>
    </w:p>
    <w:p w14:paraId="3F8E4418"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0AF7D8BF"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6.</w:t>
      </w:r>
      <w:proofErr w:type="gramStart"/>
      <w:r w:rsidRPr="008F16E7">
        <w:rPr>
          <w:rFonts w:ascii="Arial" w:hAnsi="Arial" w:cs="Arial"/>
          <w:b/>
          <w:sz w:val="22"/>
          <w:szCs w:val="22"/>
        </w:rPr>
        <w:t>-¿</w:t>
      </w:r>
      <w:proofErr w:type="gramEnd"/>
      <w:r w:rsidRPr="008F16E7">
        <w:rPr>
          <w:rFonts w:ascii="Arial" w:hAnsi="Arial" w:cs="Arial"/>
          <w:b/>
          <w:sz w:val="22"/>
          <w:szCs w:val="22"/>
        </w:rPr>
        <w:t xml:space="preserve">Qué papel juega el tema de las factibilidades de Agua y Drenaje de Monterrey en el proceso de liberación de estas licencias? </w:t>
      </w:r>
    </w:p>
    <w:p w14:paraId="5BBAC2F4"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79B3316F"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7.</w:t>
      </w:r>
      <w:proofErr w:type="gramStart"/>
      <w:r w:rsidRPr="008F16E7">
        <w:rPr>
          <w:rFonts w:ascii="Arial" w:hAnsi="Arial" w:cs="Arial"/>
          <w:b/>
          <w:sz w:val="22"/>
          <w:szCs w:val="22"/>
        </w:rPr>
        <w:t>-¿</w:t>
      </w:r>
      <w:proofErr w:type="gramEnd"/>
      <w:r w:rsidRPr="008F16E7">
        <w:rPr>
          <w:rFonts w:ascii="Arial" w:hAnsi="Arial" w:cs="Arial"/>
          <w:b/>
          <w:sz w:val="22"/>
          <w:szCs w:val="22"/>
        </w:rPr>
        <w:t xml:space="preserve">Existen discrepancias o conflictos entre las entidades municipales y Agua y Drenaje de Monterrey que estén afectando la liberación de licencias? </w:t>
      </w:r>
    </w:p>
    <w:p w14:paraId="42B860D3"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35E5C982"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8.</w:t>
      </w:r>
      <w:proofErr w:type="gramStart"/>
      <w:r w:rsidRPr="008F16E7">
        <w:rPr>
          <w:rFonts w:ascii="Arial" w:hAnsi="Arial" w:cs="Arial"/>
          <w:b/>
          <w:sz w:val="22"/>
          <w:szCs w:val="22"/>
        </w:rPr>
        <w:t>-¿</w:t>
      </w:r>
      <w:proofErr w:type="gramEnd"/>
      <w:r w:rsidRPr="008F16E7">
        <w:rPr>
          <w:rFonts w:ascii="Arial" w:hAnsi="Arial" w:cs="Arial"/>
          <w:b/>
          <w:sz w:val="22"/>
          <w:szCs w:val="22"/>
        </w:rPr>
        <w:t xml:space="preserve">Cuál es la perspectiva del municipio en el corto plazo respecto a la liberación de licencias pendientes? </w:t>
      </w:r>
    </w:p>
    <w:p w14:paraId="2CA7191B"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01A75541"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 xml:space="preserve">9.-Para el mediano y largo plazo, ¿qué estrategias tiene el municipio en mente para garantizar la eficiencia y transparencia en el proceso de liberación de licencias? </w:t>
      </w:r>
    </w:p>
    <w:p w14:paraId="07A47398"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70A3917A"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10.</w:t>
      </w:r>
      <w:proofErr w:type="gramStart"/>
      <w:r w:rsidRPr="008F16E7">
        <w:rPr>
          <w:rFonts w:ascii="Arial" w:hAnsi="Arial" w:cs="Arial"/>
          <w:b/>
          <w:sz w:val="22"/>
          <w:szCs w:val="22"/>
        </w:rPr>
        <w:t>-¿</w:t>
      </w:r>
      <w:proofErr w:type="gramEnd"/>
      <w:r w:rsidRPr="008F16E7">
        <w:rPr>
          <w:rFonts w:ascii="Arial" w:hAnsi="Arial" w:cs="Arial"/>
          <w:b/>
          <w:sz w:val="22"/>
          <w:szCs w:val="22"/>
        </w:rPr>
        <w:t xml:space="preserve">Qué medidas se están tomando para dar certeza a los inversionistas locales y extranjeros respecto a la industria del desarrollo vertical en Monterrey? </w:t>
      </w:r>
    </w:p>
    <w:p w14:paraId="794F2287"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6D0410C5"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11.</w:t>
      </w:r>
      <w:proofErr w:type="gramStart"/>
      <w:r w:rsidRPr="008F16E7">
        <w:rPr>
          <w:rFonts w:ascii="Arial" w:hAnsi="Arial" w:cs="Arial"/>
          <w:b/>
          <w:sz w:val="22"/>
          <w:szCs w:val="22"/>
        </w:rPr>
        <w:t>-¿</w:t>
      </w:r>
      <w:proofErr w:type="gramEnd"/>
      <w:r w:rsidRPr="008F16E7">
        <w:rPr>
          <w:rFonts w:ascii="Arial" w:hAnsi="Arial" w:cs="Arial"/>
          <w:b/>
          <w:sz w:val="22"/>
          <w:szCs w:val="22"/>
        </w:rPr>
        <w:t xml:space="preserve">Existen proyectos o iniciativas en curso para mejorar la colaboración entre el municipio y las entidades de factibilidad, como Agua y Drenaje de Monterrey? </w:t>
      </w:r>
    </w:p>
    <w:p w14:paraId="4CC66D14"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634A679C"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12.</w:t>
      </w:r>
      <w:proofErr w:type="gramStart"/>
      <w:r w:rsidRPr="008F16E7">
        <w:rPr>
          <w:rFonts w:ascii="Arial" w:hAnsi="Arial" w:cs="Arial"/>
          <w:b/>
          <w:sz w:val="22"/>
          <w:szCs w:val="22"/>
        </w:rPr>
        <w:t>-¿</w:t>
      </w:r>
      <w:proofErr w:type="gramEnd"/>
      <w:r w:rsidRPr="008F16E7">
        <w:rPr>
          <w:rFonts w:ascii="Arial" w:hAnsi="Arial" w:cs="Arial"/>
          <w:b/>
          <w:sz w:val="22"/>
          <w:szCs w:val="22"/>
        </w:rPr>
        <w:t xml:space="preserve">Cuánto tiempo, en promedio, está tomando actualmente el proceso de revisión y liberación de una licencia de construcción en Monterrey? </w:t>
      </w:r>
    </w:p>
    <w:p w14:paraId="14EB1DCC"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6B7437CD"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13.</w:t>
      </w:r>
      <w:proofErr w:type="gramStart"/>
      <w:r w:rsidRPr="008F16E7">
        <w:rPr>
          <w:rFonts w:ascii="Arial" w:hAnsi="Arial" w:cs="Arial"/>
          <w:b/>
          <w:sz w:val="22"/>
          <w:szCs w:val="22"/>
        </w:rPr>
        <w:t>-¿</w:t>
      </w:r>
      <w:proofErr w:type="gramEnd"/>
      <w:r w:rsidRPr="008F16E7">
        <w:rPr>
          <w:rFonts w:ascii="Arial" w:hAnsi="Arial" w:cs="Arial"/>
          <w:b/>
          <w:sz w:val="22"/>
          <w:szCs w:val="22"/>
        </w:rPr>
        <w:t xml:space="preserve">Cuál ha sido el impacto económico estimado en el municipio debido a la demora en la liberación de estas licencias? </w:t>
      </w:r>
    </w:p>
    <w:p w14:paraId="2A471033"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14BC9F3F"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14.</w:t>
      </w:r>
      <w:proofErr w:type="gramStart"/>
      <w:r w:rsidRPr="008F16E7">
        <w:rPr>
          <w:rFonts w:ascii="Arial" w:hAnsi="Arial" w:cs="Arial"/>
          <w:b/>
          <w:sz w:val="22"/>
          <w:szCs w:val="22"/>
        </w:rPr>
        <w:t>-¿</w:t>
      </w:r>
      <w:proofErr w:type="gramEnd"/>
      <w:r w:rsidRPr="008F16E7">
        <w:rPr>
          <w:rFonts w:ascii="Arial" w:hAnsi="Arial" w:cs="Arial"/>
          <w:b/>
          <w:sz w:val="22"/>
          <w:szCs w:val="22"/>
        </w:rPr>
        <w:t xml:space="preserve">Qué protocolos de transparencia y rendición de cuentas existen para los inversionistas y desarrolladores que desean obtener información sobre el estado de sus licencias? </w:t>
      </w:r>
    </w:p>
    <w:p w14:paraId="66F3D835"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0E02A67F"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 xml:space="preserve">15.-Desde la perspectiva de la SEDUSO MTY, ¿qué tendría que pasar para que todo fluyera mucho más ágilmente en la liberación de licencias? ¿Requiere cambios en la legislación? Si es así, ¿en cuáles leyes específicamente? ¿Por qué son estos cambios tan relevantes? </w:t>
      </w:r>
    </w:p>
    <w:p w14:paraId="7804753E"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0F780ED7"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 xml:space="preserve">16.-En el contexto de parálisis en la liberación de licencias, ¿cuál es la situación específica de los proyectos bajo el modelo DOT (Desarrollo Orientado al Transporte)? ¿Enfrentan desafíos o problemáticas adicionales a otros tipos de proyectos? </w:t>
      </w:r>
    </w:p>
    <w:p w14:paraId="61EF0045"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3D2651A6"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17.</w:t>
      </w:r>
      <w:proofErr w:type="gramStart"/>
      <w:r w:rsidRPr="008F16E7">
        <w:rPr>
          <w:rFonts w:ascii="Arial" w:hAnsi="Arial" w:cs="Arial"/>
          <w:b/>
          <w:sz w:val="22"/>
          <w:szCs w:val="22"/>
        </w:rPr>
        <w:t>-¿</w:t>
      </w:r>
      <w:proofErr w:type="gramEnd"/>
      <w:r w:rsidRPr="008F16E7">
        <w:rPr>
          <w:rFonts w:ascii="Arial" w:hAnsi="Arial" w:cs="Arial"/>
          <w:b/>
          <w:sz w:val="22"/>
          <w:szCs w:val="22"/>
        </w:rPr>
        <w:t xml:space="preserve">Cuántos proyectos bajo el modelo DOT están actualmente en espera de licencia? ¿Y cuántos han sido aprobados en el último año? </w:t>
      </w:r>
    </w:p>
    <w:p w14:paraId="4DFA9FF7"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467CBB1A" w14:textId="537BD2FA"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18.</w:t>
      </w:r>
      <w:proofErr w:type="gramStart"/>
      <w:r w:rsidRPr="008F16E7">
        <w:rPr>
          <w:rFonts w:ascii="Arial" w:hAnsi="Arial" w:cs="Arial"/>
          <w:b/>
          <w:sz w:val="22"/>
          <w:szCs w:val="22"/>
        </w:rPr>
        <w:t>-¿</w:t>
      </w:r>
      <w:proofErr w:type="gramEnd"/>
      <w:r w:rsidRPr="008F16E7">
        <w:rPr>
          <w:rFonts w:ascii="Arial" w:hAnsi="Arial" w:cs="Arial"/>
          <w:b/>
          <w:sz w:val="22"/>
          <w:szCs w:val="22"/>
        </w:rPr>
        <w:t xml:space="preserve">Qué medidas está considerando el municipio para adaptarse y ser más </w:t>
      </w:r>
      <w:proofErr w:type="spellStart"/>
      <w:r w:rsidRPr="008F16E7">
        <w:rPr>
          <w:rFonts w:ascii="Arial" w:hAnsi="Arial" w:cs="Arial"/>
          <w:b/>
          <w:sz w:val="22"/>
          <w:szCs w:val="22"/>
        </w:rPr>
        <w:t>resiliente</w:t>
      </w:r>
      <w:proofErr w:type="spellEnd"/>
      <w:r w:rsidRPr="008F16E7">
        <w:rPr>
          <w:rFonts w:ascii="Arial" w:hAnsi="Arial" w:cs="Arial"/>
          <w:b/>
          <w:sz w:val="22"/>
          <w:szCs w:val="22"/>
        </w:rPr>
        <w:t xml:space="preserve"> frente a posibles situaciones similares en el futuro, donde múltiples licencias se encuentren en espera de aprobación? </w:t>
      </w:r>
    </w:p>
    <w:p w14:paraId="5D4BD1CC"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1628A2E2"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19.</w:t>
      </w:r>
      <w:proofErr w:type="gramStart"/>
      <w:r w:rsidRPr="008F16E7">
        <w:rPr>
          <w:rFonts w:ascii="Arial" w:hAnsi="Arial" w:cs="Arial"/>
          <w:b/>
          <w:sz w:val="22"/>
          <w:szCs w:val="22"/>
        </w:rPr>
        <w:t>-¿</w:t>
      </w:r>
      <w:proofErr w:type="gramEnd"/>
      <w:r w:rsidRPr="008F16E7">
        <w:rPr>
          <w:rFonts w:ascii="Arial" w:hAnsi="Arial" w:cs="Arial"/>
          <w:b/>
          <w:sz w:val="22"/>
          <w:szCs w:val="22"/>
        </w:rPr>
        <w:t xml:space="preserve">Existen iniciativas de capacitación o formación para las partes involucradas en el proceso de solicitud y liberación de licencias, con el fin de mejorar la eficiencia y reducir los tiempos de espera? </w:t>
      </w:r>
    </w:p>
    <w:p w14:paraId="26FB2B1D" w14:textId="77777777"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p>
    <w:p w14:paraId="4C0E33D0" w14:textId="19FF0684" w:rsidR="008F16E7" w:rsidRPr="008F16E7" w:rsidRDefault="008F16E7" w:rsidP="008F16E7">
      <w:pPr>
        <w:pStyle w:val="ecxmsonormal"/>
        <w:tabs>
          <w:tab w:val="left" w:pos="993"/>
          <w:tab w:val="left" w:pos="8364"/>
        </w:tabs>
        <w:spacing w:after="0"/>
        <w:ind w:left="284" w:right="27"/>
        <w:jc w:val="both"/>
        <w:rPr>
          <w:rFonts w:ascii="Arial" w:hAnsi="Arial" w:cs="Arial"/>
          <w:b/>
          <w:sz w:val="22"/>
          <w:szCs w:val="22"/>
        </w:rPr>
      </w:pPr>
      <w:r w:rsidRPr="008F16E7">
        <w:rPr>
          <w:rFonts w:ascii="Arial" w:hAnsi="Arial" w:cs="Arial"/>
          <w:b/>
          <w:sz w:val="22"/>
          <w:szCs w:val="22"/>
        </w:rPr>
        <w:t>20.-Dada la relevancia del desarrollo vertical para el crecimiento sostenible de la ciudad, ¿cómo se está involucrando la comunidad y los residentes de Monterrey en las decisiones relacionadas con estos proyectos y licencias? (sic).”</w:t>
      </w:r>
    </w:p>
    <w:p w14:paraId="50CC2F23" w14:textId="7F50C1C6" w:rsidR="00514E0B" w:rsidRPr="001D04EC" w:rsidRDefault="00F115FB" w:rsidP="00AF2C55">
      <w:pPr>
        <w:pStyle w:val="ecxmsonormal"/>
        <w:tabs>
          <w:tab w:val="left" w:pos="993"/>
          <w:tab w:val="left" w:pos="8364"/>
        </w:tabs>
        <w:spacing w:after="0"/>
        <w:ind w:left="284" w:right="27"/>
        <w:jc w:val="both"/>
        <w:rPr>
          <w:rFonts w:ascii="Arial" w:hAnsi="Arial" w:cs="Arial"/>
          <w:b/>
          <w:i/>
          <w:sz w:val="22"/>
          <w:szCs w:val="22"/>
          <w:lang w:val="es-ES_tradnl"/>
        </w:rPr>
      </w:pPr>
      <w:r w:rsidRPr="001D04EC">
        <w:rPr>
          <w:rFonts w:ascii="Arial" w:hAnsi="Arial" w:cs="Arial"/>
          <w:b/>
          <w:i/>
          <w:sz w:val="22"/>
          <w:szCs w:val="22"/>
        </w:rPr>
        <w:tab/>
      </w:r>
    </w:p>
    <w:p w14:paraId="45675ED5" w14:textId="731A1752" w:rsidR="009412F6" w:rsidRDefault="005E77A2" w:rsidP="00A241E8">
      <w:pPr>
        <w:ind w:left="284" w:right="27"/>
        <w:jc w:val="both"/>
        <w:rPr>
          <w:rFonts w:ascii="Arial" w:eastAsia="Calibri" w:hAnsi="Arial" w:cs="Arial"/>
          <w:sz w:val="22"/>
          <w:szCs w:val="22"/>
        </w:rPr>
      </w:pPr>
      <w:r w:rsidRPr="00A10A57">
        <w:rPr>
          <w:rFonts w:ascii="Arial" w:eastAsia="Calibri" w:hAnsi="Arial" w:cs="Arial"/>
          <w:b/>
          <w:sz w:val="22"/>
          <w:szCs w:val="22"/>
        </w:rPr>
        <w:t>QUINTO.</w:t>
      </w:r>
      <w:r w:rsidRPr="00A10A57">
        <w:rPr>
          <w:rFonts w:ascii="Arial" w:hAnsi="Arial" w:cs="Arial"/>
          <w:sz w:val="22"/>
          <w:szCs w:val="22"/>
        </w:rPr>
        <w:t xml:space="preserve"> </w:t>
      </w:r>
      <w:r w:rsidRPr="00A10A57">
        <w:rPr>
          <w:rFonts w:ascii="Arial" w:eastAsia="Calibri" w:hAnsi="Arial" w:cs="Arial"/>
          <w:b/>
          <w:sz w:val="22"/>
          <w:szCs w:val="22"/>
        </w:rPr>
        <w:t xml:space="preserve">Análisis jurídico. </w:t>
      </w:r>
      <w:r w:rsidRPr="00A10A57">
        <w:rPr>
          <w:rFonts w:ascii="Arial" w:eastAsia="Calibri" w:hAnsi="Arial" w:cs="Arial"/>
          <w:sz w:val="22"/>
          <w:szCs w:val="22"/>
        </w:rPr>
        <w:t xml:space="preserve">Que </w:t>
      </w:r>
      <w:r>
        <w:rPr>
          <w:rFonts w:ascii="Arial" w:eastAsia="Calibri" w:hAnsi="Arial" w:cs="Arial"/>
          <w:sz w:val="22"/>
          <w:szCs w:val="22"/>
        </w:rPr>
        <w:t>el</w:t>
      </w:r>
      <w:r w:rsidRPr="00A10A57">
        <w:rPr>
          <w:rFonts w:ascii="Arial" w:eastAsia="Calibri" w:hAnsi="Arial" w:cs="Arial"/>
          <w:sz w:val="22"/>
          <w:szCs w:val="22"/>
        </w:rPr>
        <w:t xml:space="preserve"> artículo 3 fra</w:t>
      </w:r>
      <w:r>
        <w:rPr>
          <w:rFonts w:ascii="Arial" w:eastAsia="Calibri" w:hAnsi="Arial" w:cs="Arial"/>
          <w:sz w:val="22"/>
          <w:szCs w:val="22"/>
        </w:rPr>
        <w:t xml:space="preserve">cción XXXI, de la Ley de Transparencia prevé </w:t>
      </w:r>
      <w:r w:rsidRPr="00A10A57">
        <w:rPr>
          <w:rFonts w:ascii="Arial" w:eastAsia="Calibri" w:hAnsi="Arial" w:cs="Arial"/>
          <w:sz w:val="22"/>
          <w:szCs w:val="22"/>
        </w:rPr>
        <w:t>que por información se entiende los datos contenidos en los documentos que los sujetos obligados generan, obtienen, adquieren, transforman o conservan por cualquier título o aquélla que por disposición legal deban generar</w:t>
      </w:r>
      <w:r>
        <w:rPr>
          <w:rFonts w:ascii="Arial" w:eastAsia="Calibri" w:hAnsi="Arial" w:cs="Arial"/>
          <w:sz w:val="22"/>
          <w:szCs w:val="22"/>
        </w:rPr>
        <w:t>; que por su parte, los diversos</w:t>
      </w:r>
      <w:r w:rsidRPr="00A10A57">
        <w:rPr>
          <w:rFonts w:ascii="Arial" w:eastAsia="Calibri" w:hAnsi="Arial" w:cs="Arial"/>
          <w:sz w:val="22"/>
          <w:szCs w:val="22"/>
        </w:rPr>
        <w:t xml:space="preserve"> </w:t>
      </w:r>
      <w:r>
        <w:rPr>
          <w:rFonts w:ascii="Arial" w:eastAsia="Calibri" w:hAnsi="Arial" w:cs="Arial"/>
          <w:sz w:val="22"/>
          <w:szCs w:val="22"/>
        </w:rPr>
        <w:t xml:space="preserve">18 y 19 de la citada Ley, establecen que </w:t>
      </w:r>
      <w:r w:rsidRPr="00A10A57">
        <w:rPr>
          <w:rFonts w:ascii="Arial" w:eastAsia="Calibri" w:hAnsi="Arial" w:cs="Arial"/>
          <w:sz w:val="22"/>
          <w:szCs w:val="22"/>
        </w:rPr>
        <w:t>los sujetos obligados deben documentar todo acto que derive del ejercicio de sus facultades, competencias o funciones, presumiéndose que la información existe si se refiere a las mismas</w:t>
      </w:r>
      <w:r>
        <w:rPr>
          <w:rFonts w:ascii="Arial" w:eastAsia="Calibri" w:hAnsi="Arial" w:cs="Arial"/>
          <w:sz w:val="22"/>
          <w:szCs w:val="22"/>
        </w:rPr>
        <w:t xml:space="preserve">; que así mismo, el artículo  154 de la citada Ley, dispone que los sujetos obligados </w:t>
      </w:r>
      <w:r w:rsidRPr="00A10A57">
        <w:rPr>
          <w:rFonts w:ascii="Arial" w:eastAsia="Calibri" w:hAnsi="Arial" w:cs="Arial"/>
          <w:sz w:val="22"/>
          <w:szCs w:val="22"/>
        </w:rPr>
        <w:t>deberá</w:t>
      </w:r>
      <w:r>
        <w:rPr>
          <w:rFonts w:ascii="Arial" w:eastAsia="Calibri" w:hAnsi="Arial" w:cs="Arial"/>
          <w:sz w:val="22"/>
          <w:szCs w:val="22"/>
        </w:rPr>
        <w:t>n</w:t>
      </w:r>
      <w:r w:rsidRPr="00A10A57">
        <w:rPr>
          <w:rFonts w:ascii="Arial" w:eastAsia="Calibri" w:hAnsi="Arial" w:cs="Arial"/>
          <w:sz w:val="22"/>
          <w:szCs w:val="22"/>
        </w:rPr>
        <w:t xml:space="preserve"> otorgar acceso a los documentos que se encuentren en sus archivos o que estén obligados a documentar, en el formato en que el solicitante manifieste, de entre los formatos existentes, conforme a las características físicas de la información o que el lugar donde se encuentre así lo permita</w:t>
      </w:r>
      <w:r>
        <w:rPr>
          <w:rFonts w:ascii="Arial" w:eastAsia="Calibri" w:hAnsi="Arial" w:cs="Arial"/>
          <w:sz w:val="22"/>
          <w:szCs w:val="22"/>
        </w:rPr>
        <w:t xml:space="preserve">; por otra parte, el diverso 156 de la multicitada Ley de Transparencia prevé que las Unidades de Transparencia </w:t>
      </w:r>
      <w:r w:rsidRPr="00A10A57">
        <w:rPr>
          <w:rFonts w:ascii="Arial" w:eastAsia="Calibri" w:hAnsi="Arial" w:cs="Arial"/>
          <w:sz w:val="22"/>
          <w:szCs w:val="22"/>
        </w:rPr>
        <w:t>deberá</w:t>
      </w:r>
      <w:r>
        <w:rPr>
          <w:rFonts w:ascii="Arial" w:eastAsia="Calibri" w:hAnsi="Arial" w:cs="Arial"/>
          <w:sz w:val="22"/>
          <w:szCs w:val="22"/>
        </w:rPr>
        <w:t>n</w:t>
      </w:r>
      <w:r w:rsidRPr="00A10A57">
        <w:rPr>
          <w:rFonts w:ascii="Arial" w:eastAsia="Calibri" w:hAnsi="Arial" w:cs="Arial"/>
          <w:sz w:val="22"/>
          <w:szCs w:val="22"/>
        </w:rPr>
        <w:t xml:space="preserve"> garantizar que las solicitudes se turnen a todas las Áreas competentes que cuenten con la información o deban tenerla de acuerdo a sus facultades, competencias y funciones, con el objeto de que realicen una búsqueda exhaustiva y razonabl</w:t>
      </w:r>
      <w:r>
        <w:rPr>
          <w:rFonts w:ascii="Arial" w:eastAsia="Calibri" w:hAnsi="Arial" w:cs="Arial"/>
          <w:sz w:val="22"/>
          <w:szCs w:val="22"/>
        </w:rPr>
        <w:t>e de la información solicitada; a su vez, el artículo 157, establece que l</w:t>
      </w:r>
      <w:r w:rsidRPr="00CB275B">
        <w:rPr>
          <w:rFonts w:ascii="Arial" w:eastAsia="Calibri" w:hAnsi="Arial" w:cs="Arial"/>
          <w:sz w:val="22"/>
          <w:szCs w:val="22"/>
        </w:rPr>
        <w:t>a respuesta a la solicitud deberá ser notificada al interesado en el menor tiempo posible, que no podrá exceder de diez días, contados a partir del día siguien</w:t>
      </w:r>
      <w:r>
        <w:rPr>
          <w:rFonts w:ascii="Arial" w:eastAsia="Calibri" w:hAnsi="Arial" w:cs="Arial"/>
          <w:sz w:val="22"/>
          <w:szCs w:val="22"/>
        </w:rPr>
        <w:t>te a la presentación de aquélla, e</w:t>
      </w:r>
      <w:r w:rsidRPr="009532E7">
        <w:rPr>
          <w:rFonts w:ascii="Arial" w:eastAsia="Calibri" w:hAnsi="Arial" w:cs="Arial"/>
          <w:sz w:val="22"/>
          <w:szCs w:val="22"/>
        </w:rPr>
        <w:t>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14:paraId="4AFD8BF7" w14:textId="77777777" w:rsidR="009108DF" w:rsidRDefault="009108DF" w:rsidP="00A241E8">
      <w:pPr>
        <w:ind w:left="284" w:right="27"/>
        <w:jc w:val="both"/>
        <w:rPr>
          <w:rFonts w:ascii="Arial" w:eastAsia="Calibri" w:hAnsi="Arial" w:cs="Arial"/>
          <w:sz w:val="22"/>
          <w:szCs w:val="22"/>
        </w:rPr>
      </w:pPr>
    </w:p>
    <w:p w14:paraId="5BF203BD" w14:textId="1EC79639" w:rsidR="00EF4132" w:rsidRDefault="005E77A2" w:rsidP="0044393D">
      <w:pPr>
        <w:ind w:left="284" w:right="27"/>
        <w:jc w:val="both"/>
        <w:rPr>
          <w:rFonts w:ascii="Arial" w:eastAsia="Calibri" w:hAnsi="Arial" w:cs="Arial"/>
          <w:iCs/>
          <w:sz w:val="22"/>
          <w:szCs w:val="22"/>
        </w:rPr>
      </w:pPr>
      <w:r w:rsidRPr="00193E09">
        <w:rPr>
          <w:rFonts w:ascii="Arial" w:eastAsia="Calibri" w:hAnsi="Arial" w:cs="Arial"/>
          <w:sz w:val="22"/>
          <w:szCs w:val="22"/>
        </w:rPr>
        <w:t xml:space="preserve">Por tanto, una vez analizada la solicitud de información descrita en el Considerando Cuarto </w:t>
      </w:r>
      <w:r>
        <w:rPr>
          <w:rFonts w:ascii="Arial" w:eastAsia="Calibri" w:hAnsi="Arial" w:cs="Arial"/>
          <w:sz w:val="22"/>
          <w:szCs w:val="22"/>
        </w:rPr>
        <w:t>y e</w:t>
      </w:r>
      <w:r w:rsidRPr="001C3503">
        <w:rPr>
          <w:rFonts w:ascii="Arial" w:eastAsia="Calibri" w:hAnsi="Arial" w:cs="Arial"/>
          <w:sz w:val="22"/>
          <w:szCs w:val="22"/>
        </w:rPr>
        <w:t>n función de lo</w:t>
      </w:r>
      <w:r>
        <w:rPr>
          <w:rFonts w:ascii="Arial" w:eastAsia="Calibri" w:hAnsi="Arial" w:cs="Arial"/>
          <w:sz w:val="22"/>
          <w:szCs w:val="22"/>
        </w:rPr>
        <w:t xml:space="preserve"> establecido en el análisis jurídico aquí expuesto, </w:t>
      </w:r>
      <w:r>
        <w:rPr>
          <w:rFonts w:ascii="Arial" w:eastAsia="Calibri" w:hAnsi="Arial" w:cs="Arial"/>
          <w:iCs/>
          <w:sz w:val="22"/>
          <w:szCs w:val="22"/>
        </w:rPr>
        <w:t>la Unidad de Transparencia de este Sujeto Obligado turnó la solicitud de mérito a fin de que</w:t>
      </w:r>
      <w:r w:rsidRPr="009452D7">
        <w:t xml:space="preserve"> </w:t>
      </w:r>
      <w:r>
        <w:rPr>
          <w:rFonts w:ascii="Arial" w:eastAsia="Calibri" w:hAnsi="Arial" w:cs="Arial"/>
          <w:iCs/>
          <w:sz w:val="22"/>
          <w:szCs w:val="22"/>
        </w:rPr>
        <w:t>realizara</w:t>
      </w:r>
      <w:r w:rsidRPr="009452D7">
        <w:rPr>
          <w:rFonts w:ascii="Arial" w:eastAsia="Calibri" w:hAnsi="Arial" w:cs="Arial"/>
          <w:iCs/>
          <w:sz w:val="22"/>
          <w:szCs w:val="22"/>
        </w:rPr>
        <w:t xml:space="preserve"> una búsqueda exhaustiva y razonable dentro de sus archivos físicos, como electrónicos  de la información solicitada</w:t>
      </w:r>
      <w:r>
        <w:rPr>
          <w:rFonts w:ascii="Arial" w:eastAsia="Calibri" w:hAnsi="Arial" w:cs="Arial"/>
          <w:iCs/>
          <w:sz w:val="22"/>
          <w:szCs w:val="22"/>
        </w:rPr>
        <w:t xml:space="preserve"> a las dependencias competentes, ya que por sus atribuciones y competencias conferidas dentro del Reglamento de la Administración Pública Municipal de Monterrey pudieran contar con la información solicitada, la cuales informan lo siguiente:</w:t>
      </w:r>
    </w:p>
    <w:p w14:paraId="68C18223" w14:textId="62AA5A7F" w:rsidR="00EF4132" w:rsidRDefault="00EF4132" w:rsidP="00F2004B">
      <w:pPr>
        <w:ind w:left="284" w:right="27"/>
        <w:jc w:val="both"/>
        <w:rPr>
          <w:rFonts w:ascii="Arial" w:eastAsia="Calibri" w:hAnsi="Arial" w:cs="Arial"/>
          <w:iCs/>
          <w:sz w:val="22"/>
          <w:szCs w:val="22"/>
        </w:rPr>
      </w:pPr>
    </w:p>
    <w:p w14:paraId="4BC39E1E" w14:textId="0D32C108" w:rsidR="00180085" w:rsidRPr="008F16E7" w:rsidRDefault="00180085" w:rsidP="00180085">
      <w:pPr>
        <w:pStyle w:val="ecxmsonormal"/>
        <w:ind w:left="284" w:right="27"/>
        <w:jc w:val="both"/>
        <w:rPr>
          <w:rFonts w:ascii="Arial" w:hAnsi="Arial" w:cs="Arial"/>
          <w:b/>
          <w:bCs/>
          <w:sz w:val="22"/>
          <w:szCs w:val="22"/>
        </w:rPr>
      </w:pPr>
      <w:r w:rsidRPr="008F16E7">
        <w:rPr>
          <w:rFonts w:ascii="Arial" w:hAnsi="Arial" w:cs="Arial"/>
          <w:b/>
          <w:bCs/>
          <w:sz w:val="22"/>
          <w:szCs w:val="22"/>
        </w:rPr>
        <w:t xml:space="preserve">La </w:t>
      </w:r>
      <w:r w:rsidR="008F16E7" w:rsidRPr="008F16E7">
        <w:rPr>
          <w:rFonts w:ascii="Arial" w:hAnsi="Arial" w:cs="Arial"/>
          <w:b/>
          <w:bCs/>
          <w:sz w:val="22"/>
          <w:szCs w:val="22"/>
        </w:rPr>
        <w:t xml:space="preserve">Secretaría de Desarrollo Urbano Sostenible </w:t>
      </w:r>
      <w:r w:rsidRPr="008F16E7">
        <w:rPr>
          <w:rFonts w:ascii="Arial" w:hAnsi="Arial" w:cs="Arial"/>
          <w:b/>
          <w:bCs/>
          <w:sz w:val="22"/>
          <w:szCs w:val="22"/>
        </w:rPr>
        <w:t>informa lo siguiente:</w:t>
      </w:r>
    </w:p>
    <w:p w14:paraId="70E48C9D" w14:textId="77777777" w:rsidR="008F16E7" w:rsidRPr="008F16E7" w:rsidRDefault="008F16E7" w:rsidP="008F16E7">
      <w:pPr>
        <w:ind w:left="283" w:right="28"/>
        <w:jc w:val="both"/>
        <w:rPr>
          <w:rFonts w:ascii="Arial" w:hAnsi="Arial" w:cs="Arial"/>
          <w:color w:val="000000"/>
          <w:sz w:val="22"/>
          <w:szCs w:val="22"/>
          <w:lang w:val="es-ES_tradnl" w:eastAsia="es-ES"/>
        </w:rPr>
      </w:pPr>
      <w:r w:rsidRPr="008F16E7">
        <w:rPr>
          <w:rFonts w:ascii="Arial" w:hAnsi="Arial" w:cs="Arial"/>
          <w:color w:val="000000"/>
          <w:sz w:val="22"/>
          <w:szCs w:val="22"/>
        </w:rPr>
        <w:t xml:space="preserve">Visto lo solicitado, a continuación, se procede a dar respuesta a cada pregunta planteada: </w:t>
      </w:r>
    </w:p>
    <w:p w14:paraId="56881DC5" w14:textId="77777777" w:rsidR="008F16E7" w:rsidRPr="008F16E7" w:rsidRDefault="008F16E7" w:rsidP="008F16E7">
      <w:pPr>
        <w:spacing w:after="160" w:line="256" w:lineRule="auto"/>
        <w:ind w:left="283" w:right="28"/>
        <w:jc w:val="both"/>
        <w:rPr>
          <w:rFonts w:ascii="Arial" w:eastAsia="Calibri" w:hAnsi="Arial" w:cs="Arial"/>
          <w:color w:val="000000"/>
          <w:sz w:val="10"/>
          <w:szCs w:val="22"/>
          <w:lang w:val="es-MX"/>
        </w:rPr>
      </w:pPr>
    </w:p>
    <w:p w14:paraId="36C2A671" w14:textId="5ED2C2CD" w:rsidR="008F16E7" w:rsidRPr="008F16E7" w:rsidRDefault="008F16E7" w:rsidP="008F16E7">
      <w:pPr>
        <w:spacing w:after="160" w:line="256" w:lineRule="auto"/>
        <w:ind w:left="283" w:right="28"/>
        <w:jc w:val="both"/>
        <w:rPr>
          <w:rFonts w:ascii="Arial" w:eastAsia="Calibri" w:hAnsi="Arial" w:cs="Arial"/>
          <w:color w:val="000000"/>
          <w:sz w:val="22"/>
          <w:szCs w:val="22"/>
          <w:lang w:val="es-MX"/>
        </w:rPr>
      </w:pPr>
      <w:r w:rsidRPr="008F16E7">
        <w:rPr>
          <w:rFonts w:ascii="Arial" w:eastAsia="Calibri" w:hAnsi="Arial" w:cs="Arial"/>
          <w:color w:val="000000"/>
          <w:sz w:val="22"/>
          <w:szCs w:val="22"/>
          <w:lang w:val="es-MX"/>
        </w:rPr>
        <w:t>1.-Con base en el artículo publicado el 7 de febrero de 2023 en InfoObras.MX, que refleja las declaraciones de Brenda Sánchez Castro durante su encuentro el 3 de febrero en el Club Industrial con socios de la Cámara de Propietarios de Bienes Raíces de NL (CAPROBI) y la CANADEVI Nuevo León. ¿cuántas de las 600 licencias de construcción mencionadas en proceso de dictaminarse se han autorizado o liberado hasta la fecha?</w:t>
      </w:r>
    </w:p>
    <w:p w14:paraId="64780F2C" w14:textId="77777777" w:rsidR="008F16E7" w:rsidRPr="008F16E7" w:rsidRDefault="008F16E7" w:rsidP="008F16E7">
      <w:pPr>
        <w:spacing w:after="160" w:line="256" w:lineRule="auto"/>
        <w:ind w:left="283" w:right="28"/>
        <w:jc w:val="both"/>
        <w:rPr>
          <w:rFonts w:ascii="Arial" w:eastAsia="Calibri" w:hAnsi="Arial" w:cs="Arial"/>
          <w:b/>
          <w:color w:val="000000"/>
          <w:sz w:val="22"/>
          <w:szCs w:val="22"/>
          <w:lang w:val="es-MX"/>
        </w:rPr>
      </w:pPr>
      <w:r w:rsidRPr="008F16E7">
        <w:rPr>
          <w:rFonts w:ascii="Arial" w:eastAsia="Calibri" w:hAnsi="Arial" w:cs="Arial"/>
          <w:b/>
          <w:color w:val="000000"/>
          <w:sz w:val="22"/>
          <w:szCs w:val="22"/>
          <w:lang w:val="es-MX"/>
        </w:rPr>
        <w:lastRenderedPageBreak/>
        <w:t>65 licencias autorizadas.</w:t>
      </w:r>
    </w:p>
    <w:p w14:paraId="6CEAE7D1"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r w:rsidRPr="008F16E7">
        <w:rPr>
          <w:rFonts w:ascii="Arial" w:hAnsi="Arial" w:cs="Arial"/>
          <w:color w:val="000000"/>
          <w:sz w:val="22"/>
          <w:szCs w:val="22"/>
          <w:shd w:val="clear" w:color="auto" w:fill="FFFFFF"/>
          <w:lang w:val="es-MX" w:eastAsia="es-MX"/>
        </w:rPr>
        <w:t>2.-De las licencias que aún no han sido autorizadas o liberadas, ¿cuáles son las tres razones principales de esta demora?</w:t>
      </w:r>
    </w:p>
    <w:p w14:paraId="0ACC3F28"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r w:rsidRPr="008F16E7">
        <w:rPr>
          <w:rFonts w:ascii="Arial" w:hAnsi="Arial" w:cs="Arial"/>
          <w:color w:val="000000"/>
          <w:sz w:val="22"/>
          <w:szCs w:val="22"/>
          <w:shd w:val="clear" w:color="auto" w:fill="FFFFFF"/>
          <w:lang w:val="es-MX" w:eastAsia="es-MX"/>
        </w:rPr>
        <w:t> </w:t>
      </w:r>
    </w:p>
    <w:p w14:paraId="589F8951"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r w:rsidRPr="008F16E7">
        <w:rPr>
          <w:rFonts w:ascii="Arial" w:hAnsi="Arial" w:cs="Arial"/>
          <w:b/>
          <w:bCs/>
          <w:color w:val="000000"/>
          <w:sz w:val="22"/>
          <w:szCs w:val="22"/>
          <w:lang w:val="es-MX" w:eastAsia="es-MX"/>
        </w:rPr>
        <w:t>Las razones en los tiempos de respuesta o resolución, obedecen principalmente a la cantidad de trámites y su integración, así como análisis y cumplimiento de requisitos, así como la revisión técnica para cada proyecto en particular</w:t>
      </w:r>
      <w:r w:rsidRPr="008F16E7">
        <w:rPr>
          <w:rFonts w:ascii="Arial" w:hAnsi="Arial" w:cs="Arial"/>
          <w:color w:val="000000"/>
          <w:sz w:val="22"/>
          <w:szCs w:val="22"/>
          <w:lang w:val="es-MX" w:eastAsia="es-MX"/>
        </w:rPr>
        <w:t>.</w:t>
      </w:r>
    </w:p>
    <w:p w14:paraId="7B63D392"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r w:rsidRPr="008F16E7">
        <w:rPr>
          <w:rFonts w:ascii="Arial" w:hAnsi="Arial" w:cs="Arial"/>
          <w:color w:val="000000"/>
          <w:sz w:val="22"/>
          <w:szCs w:val="22"/>
          <w:shd w:val="clear" w:color="auto" w:fill="FFFFFF"/>
          <w:lang w:val="es-MX" w:eastAsia="es-MX"/>
        </w:rPr>
        <w:t> </w:t>
      </w:r>
    </w:p>
    <w:p w14:paraId="3FB87E80"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r w:rsidRPr="008F16E7">
        <w:rPr>
          <w:rFonts w:ascii="Arial" w:hAnsi="Arial" w:cs="Arial"/>
          <w:color w:val="000000"/>
          <w:sz w:val="22"/>
          <w:szCs w:val="22"/>
          <w:shd w:val="clear" w:color="auto" w:fill="FFFFFF"/>
          <w:lang w:val="es-MX" w:eastAsia="es-MX"/>
        </w:rPr>
        <w:t>3.-Una queja recurrente de los desarrolladores es la dificultad para obtener la factibilidad de agua y drenaje por parte de Agua y Drenaje de Monterrey. Ante esto, ¿ha intentado la SEDUSO MTY ser proactiva para encontrar soluciones o alternativas que ayuden a solventar esta situación?</w:t>
      </w:r>
    </w:p>
    <w:p w14:paraId="23D9D516"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r w:rsidRPr="008F16E7">
        <w:rPr>
          <w:rFonts w:ascii="Arial" w:hAnsi="Arial" w:cs="Arial"/>
          <w:color w:val="000000"/>
          <w:sz w:val="22"/>
          <w:szCs w:val="22"/>
          <w:shd w:val="clear" w:color="auto" w:fill="FFFFFF"/>
          <w:lang w:val="es-MX" w:eastAsia="es-MX"/>
        </w:rPr>
        <w:t> </w:t>
      </w:r>
    </w:p>
    <w:p w14:paraId="76D065A3" w14:textId="77777777" w:rsidR="008F16E7" w:rsidRPr="008F16E7" w:rsidRDefault="008F16E7" w:rsidP="008F16E7">
      <w:pPr>
        <w:shd w:val="clear" w:color="auto" w:fill="FFFFFF"/>
        <w:ind w:left="283" w:right="28"/>
        <w:jc w:val="both"/>
        <w:rPr>
          <w:rFonts w:ascii="Arial" w:hAnsi="Arial" w:cs="Arial"/>
          <w:b/>
          <w:bCs/>
          <w:color w:val="000000"/>
          <w:sz w:val="22"/>
          <w:szCs w:val="22"/>
          <w:lang w:val="es-MX" w:eastAsia="es-MX"/>
        </w:rPr>
      </w:pPr>
      <w:r w:rsidRPr="008F16E7">
        <w:rPr>
          <w:rFonts w:ascii="Arial" w:hAnsi="Arial" w:cs="Arial"/>
          <w:b/>
          <w:bCs/>
          <w:color w:val="000000"/>
          <w:sz w:val="22"/>
          <w:szCs w:val="22"/>
          <w:lang w:val="es-MX" w:eastAsia="es-MX"/>
        </w:rPr>
        <w:t>La Secretaría está en la mejor disposición de atender de manera directa con cada solicitante interesado, sobre cualquier duda al respecto de este requisito (Factibilidad de Agua y Drenaje) además de la interacción continua con la dependencia Servicios de Agua y drenaje de Monterrey IPD.</w:t>
      </w:r>
    </w:p>
    <w:p w14:paraId="33D80458"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r w:rsidRPr="008F16E7">
        <w:rPr>
          <w:rFonts w:ascii="Arial" w:hAnsi="Arial" w:cs="Arial"/>
          <w:color w:val="000000"/>
          <w:sz w:val="22"/>
          <w:szCs w:val="22"/>
          <w:shd w:val="clear" w:color="auto" w:fill="FFFFFF"/>
          <w:lang w:val="es-MX" w:eastAsia="es-MX"/>
        </w:rPr>
        <w:t> </w:t>
      </w:r>
    </w:p>
    <w:p w14:paraId="012B6DA1"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r w:rsidRPr="008F16E7">
        <w:rPr>
          <w:rFonts w:ascii="Arial" w:hAnsi="Arial" w:cs="Arial"/>
          <w:color w:val="000000"/>
          <w:sz w:val="22"/>
          <w:szCs w:val="22"/>
          <w:shd w:val="clear" w:color="auto" w:fill="FFFFFF"/>
          <w:lang w:val="es-MX" w:eastAsia="es-MX"/>
        </w:rPr>
        <w:t>4.- ¿Qué departamentos o entidades son responsables de dictaminar y liberar estas licencias de construcción?</w:t>
      </w:r>
    </w:p>
    <w:p w14:paraId="7A195BCD"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p>
    <w:p w14:paraId="39E3CF05" w14:textId="77777777" w:rsidR="008F16E7" w:rsidRPr="008F16E7" w:rsidRDefault="008F16E7" w:rsidP="008F16E7">
      <w:pPr>
        <w:ind w:left="283" w:right="28"/>
        <w:jc w:val="both"/>
        <w:rPr>
          <w:rFonts w:ascii="Arial" w:hAnsi="Arial" w:cs="Arial"/>
          <w:b/>
          <w:color w:val="000000"/>
          <w:sz w:val="22"/>
          <w:szCs w:val="22"/>
          <w:shd w:val="clear" w:color="auto" w:fill="FFFFFF"/>
          <w:lang w:val="es-MX" w:eastAsia="es-MX"/>
        </w:rPr>
      </w:pPr>
      <w:r w:rsidRPr="008F16E7">
        <w:rPr>
          <w:rFonts w:ascii="Arial" w:hAnsi="Arial" w:cs="Arial"/>
          <w:b/>
          <w:color w:val="000000"/>
          <w:sz w:val="22"/>
          <w:szCs w:val="22"/>
          <w:shd w:val="clear" w:color="auto" w:fill="FFFFFF"/>
          <w:lang w:val="es-MX" w:eastAsia="es-MX"/>
        </w:rPr>
        <w:t>La Dirección de Desarrollo Compacto dictamina y posteriormente los vistos buenos los da la Dirección General.</w:t>
      </w:r>
    </w:p>
    <w:p w14:paraId="7389C875"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p>
    <w:p w14:paraId="07DC21F3"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r w:rsidRPr="008F16E7">
        <w:rPr>
          <w:rFonts w:ascii="Arial" w:hAnsi="Arial" w:cs="Arial"/>
          <w:color w:val="000000"/>
          <w:sz w:val="22"/>
          <w:szCs w:val="22"/>
          <w:shd w:val="clear" w:color="auto" w:fill="FFFFFF"/>
          <w:lang w:val="es-MX" w:eastAsia="es-MX"/>
        </w:rPr>
        <w:t>5.- ¿Ha habido algún cambio en la política o criterio de aprobación de licencias desde la publicación del artículo mencionado? Si es así, ¿cuáles son?</w:t>
      </w:r>
    </w:p>
    <w:p w14:paraId="230F1B0E"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p>
    <w:p w14:paraId="158DAF45" w14:textId="77777777" w:rsidR="008F16E7" w:rsidRPr="008F16E7" w:rsidRDefault="008F16E7" w:rsidP="008F16E7">
      <w:pPr>
        <w:ind w:left="283" w:right="28"/>
        <w:jc w:val="both"/>
        <w:rPr>
          <w:rFonts w:ascii="Arial" w:hAnsi="Arial" w:cs="Arial"/>
          <w:b/>
          <w:color w:val="000000"/>
          <w:sz w:val="22"/>
          <w:szCs w:val="22"/>
          <w:shd w:val="clear" w:color="auto" w:fill="FFFFFF"/>
          <w:lang w:val="es-MX" w:eastAsia="es-MX"/>
        </w:rPr>
      </w:pPr>
      <w:r w:rsidRPr="008F16E7">
        <w:rPr>
          <w:rFonts w:ascii="Arial" w:hAnsi="Arial" w:cs="Arial"/>
          <w:b/>
          <w:color w:val="000000"/>
          <w:sz w:val="22"/>
          <w:szCs w:val="22"/>
          <w:shd w:val="clear" w:color="auto" w:fill="FFFFFF"/>
          <w:lang w:val="es-MX" w:eastAsia="es-MX"/>
        </w:rPr>
        <w:t>No habido cambios, sigue siendo el mismo.</w:t>
      </w:r>
    </w:p>
    <w:p w14:paraId="7789B2F8"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r w:rsidRPr="008F16E7">
        <w:rPr>
          <w:rFonts w:ascii="Arial" w:hAnsi="Arial" w:cs="Arial"/>
          <w:color w:val="000000"/>
          <w:sz w:val="22"/>
          <w:szCs w:val="22"/>
          <w:shd w:val="clear" w:color="auto" w:fill="FFFFFF"/>
          <w:lang w:val="es-MX" w:eastAsia="es-MX"/>
        </w:rPr>
        <w:t> </w:t>
      </w:r>
    </w:p>
    <w:p w14:paraId="78A3CA2D"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r w:rsidRPr="008F16E7">
        <w:rPr>
          <w:rFonts w:ascii="Arial" w:hAnsi="Arial" w:cs="Arial"/>
          <w:color w:val="000000"/>
          <w:sz w:val="22"/>
          <w:szCs w:val="22"/>
          <w:shd w:val="clear" w:color="auto" w:fill="FFFFFF"/>
          <w:lang w:val="es-MX" w:eastAsia="es-MX"/>
        </w:rPr>
        <w:t>6.</w:t>
      </w:r>
      <w:proofErr w:type="gramStart"/>
      <w:r w:rsidRPr="008F16E7">
        <w:rPr>
          <w:rFonts w:ascii="Arial" w:hAnsi="Arial" w:cs="Arial"/>
          <w:color w:val="000000"/>
          <w:sz w:val="22"/>
          <w:szCs w:val="22"/>
          <w:shd w:val="clear" w:color="auto" w:fill="FFFFFF"/>
          <w:lang w:val="es-MX" w:eastAsia="es-MX"/>
        </w:rPr>
        <w:t>-¿</w:t>
      </w:r>
      <w:proofErr w:type="gramEnd"/>
      <w:r w:rsidRPr="008F16E7">
        <w:rPr>
          <w:rFonts w:ascii="Arial" w:hAnsi="Arial" w:cs="Arial"/>
          <w:color w:val="000000"/>
          <w:sz w:val="22"/>
          <w:szCs w:val="22"/>
          <w:shd w:val="clear" w:color="auto" w:fill="FFFFFF"/>
          <w:lang w:val="es-MX" w:eastAsia="es-MX"/>
        </w:rPr>
        <w:t>Qué papel juega el tema de las factibilidades de Agua y Drenaje de Monterrey en el proceso de liberación de estas licencias?</w:t>
      </w:r>
    </w:p>
    <w:p w14:paraId="3E902ABE"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r w:rsidRPr="008F16E7">
        <w:rPr>
          <w:rFonts w:ascii="Arial" w:hAnsi="Arial" w:cs="Arial"/>
          <w:b/>
          <w:bCs/>
          <w:color w:val="000000"/>
          <w:sz w:val="22"/>
          <w:szCs w:val="22"/>
          <w:shd w:val="clear" w:color="auto" w:fill="FFFFFF"/>
          <w:lang w:val="es-MX" w:eastAsia="es-MX"/>
        </w:rPr>
        <w:t> </w:t>
      </w:r>
    </w:p>
    <w:p w14:paraId="3BC48162"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r w:rsidRPr="008F16E7">
        <w:rPr>
          <w:rFonts w:ascii="Arial" w:hAnsi="Arial" w:cs="Arial"/>
          <w:b/>
          <w:bCs/>
          <w:color w:val="000000"/>
          <w:sz w:val="22"/>
          <w:szCs w:val="22"/>
          <w:lang w:val="es-MX" w:eastAsia="es-MX"/>
        </w:rPr>
        <w:t>Es un requisito para la integración de trámites licencias, en términos de lo establecido por la Ley de Asentamientos Humanos, Ordenamiento Territorial y Desarrollo Urbano para el estado de Nuevo León.</w:t>
      </w:r>
    </w:p>
    <w:p w14:paraId="7CA45594"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r w:rsidRPr="008F16E7">
        <w:rPr>
          <w:rFonts w:ascii="Arial" w:hAnsi="Arial" w:cs="Arial"/>
          <w:color w:val="000000"/>
          <w:sz w:val="22"/>
          <w:szCs w:val="22"/>
          <w:shd w:val="clear" w:color="auto" w:fill="FFFFFF"/>
          <w:lang w:val="es-MX" w:eastAsia="es-MX"/>
        </w:rPr>
        <w:t> </w:t>
      </w:r>
    </w:p>
    <w:p w14:paraId="47740BD2"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r w:rsidRPr="008F16E7">
        <w:rPr>
          <w:rFonts w:ascii="Arial" w:hAnsi="Arial" w:cs="Arial"/>
          <w:color w:val="000000"/>
          <w:sz w:val="22"/>
          <w:szCs w:val="22"/>
          <w:shd w:val="clear" w:color="auto" w:fill="FFFFFF"/>
          <w:lang w:val="es-MX" w:eastAsia="es-MX"/>
        </w:rPr>
        <w:t>7.</w:t>
      </w:r>
      <w:proofErr w:type="gramStart"/>
      <w:r w:rsidRPr="008F16E7">
        <w:rPr>
          <w:rFonts w:ascii="Arial" w:hAnsi="Arial" w:cs="Arial"/>
          <w:color w:val="000000"/>
          <w:sz w:val="22"/>
          <w:szCs w:val="22"/>
          <w:shd w:val="clear" w:color="auto" w:fill="FFFFFF"/>
          <w:lang w:val="es-MX" w:eastAsia="es-MX"/>
        </w:rPr>
        <w:t>-¿</w:t>
      </w:r>
      <w:proofErr w:type="gramEnd"/>
      <w:r w:rsidRPr="008F16E7">
        <w:rPr>
          <w:rFonts w:ascii="Arial" w:hAnsi="Arial" w:cs="Arial"/>
          <w:color w:val="000000"/>
          <w:sz w:val="22"/>
          <w:szCs w:val="22"/>
          <w:shd w:val="clear" w:color="auto" w:fill="FFFFFF"/>
          <w:lang w:val="es-MX" w:eastAsia="es-MX"/>
        </w:rPr>
        <w:t>Existen discrepancias o conflictos entre las entidades municipales y Agua y Drenaje de Monterrey que estén afectando la liberación de licencias?</w:t>
      </w:r>
    </w:p>
    <w:p w14:paraId="49F65746" w14:textId="77777777" w:rsidR="008F16E7" w:rsidRPr="008F16E7" w:rsidRDefault="008F16E7" w:rsidP="008F16E7">
      <w:pPr>
        <w:shd w:val="clear" w:color="auto" w:fill="FFFFFF"/>
        <w:ind w:left="283" w:right="28"/>
        <w:jc w:val="both"/>
        <w:rPr>
          <w:rFonts w:ascii="Arial" w:hAnsi="Arial" w:cs="Arial"/>
          <w:b/>
          <w:bCs/>
          <w:color w:val="000000"/>
          <w:sz w:val="22"/>
          <w:szCs w:val="22"/>
          <w:lang w:val="es-MX" w:eastAsia="es-MX"/>
        </w:rPr>
      </w:pPr>
    </w:p>
    <w:p w14:paraId="0A7EE60F"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r w:rsidRPr="008F16E7">
        <w:rPr>
          <w:rFonts w:ascii="Arial" w:hAnsi="Arial" w:cs="Arial"/>
          <w:b/>
          <w:bCs/>
          <w:color w:val="000000"/>
          <w:sz w:val="22"/>
          <w:szCs w:val="22"/>
          <w:lang w:val="es-MX" w:eastAsia="es-MX"/>
        </w:rPr>
        <w:t>No cada dependencia tiene sus atribuciones y facultades de acuerdo con los ordenamientos legales aplicables.</w:t>
      </w:r>
    </w:p>
    <w:p w14:paraId="414C87D2"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r w:rsidRPr="008F16E7">
        <w:rPr>
          <w:rFonts w:ascii="Arial" w:hAnsi="Arial" w:cs="Arial"/>
          <w:color w:val="000000"/>
          <w:sz w:val="22"/>
          <w:szCs w:val="22"/>
          <w:lang w:val="es-MX" w:eastAsia="es-MX"/>
        </w:rPr>
        <w:t> </w:t>
      </w:r>
    </w:p>
    <w:p w14:paraId="300349DF"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r w:rsidRPr="008F16E7">
        <w:rPr>
          <w:rFonts w:ascii="Arial" w:hAnsi="Arial" w:cs="Arial"/>
          <w:color w:val="000000"/>
          <w:sz w:val="22"/>
          <w:szCs w:val="22"/>
          <w:lang w:val="es-MX" w:eastAsia="es-MX"/>
        </w:rPr>
        <w:t>8.- ¿Cuál es la perspectiva del municipio en el corto plazo respecto a la liberación de licencias pendientes?</w:t>
      </w:r>
    </w:p>
    <w:p w14:paraId="0935CDE7"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p>
    <w:p w14:paraId="7028BAE2" w14:textId="77777777" w:rsidR="008F16E7" w:rsidRPr="008F16E7" w:rsidRDefault="008F16E7" w:rsidP="008F16E7">
      <w:pPr>
        <w:shd w:val="clear" w:color="auto" w:fill="FFFFFF"/>
        <w:ind w:left="283" w:right="28"/>
        <w:jc w:val="both"/>
        <w:rPr>
          <w:rFonts w:ascii="Arial" w:hAnsi="Arial" w:cs="Arial"/>
          <w:b/>
          <w:color w:val="000000"/>
          <w:sz w:val="22"/>
          <w:szCs w:val="22"/>
          <w:lang w:val="es-MX" w:eastAsia="es-MX"/>
        </w:rPr>
      </w:pPr>
      <w:r w:rsidRPr="008F16E7">
        <w:rPr>
          <w:rFonts w:ascii="Arial" w:hAnsi="Arial" w:cs="Arial"/>
          <w:b/>
          <w:color w:val="000000"/>
          <w:sz w:val="22"/>
          <w:szCs w:val="22"/>
          <w:lang w:val="es-MX" w:eastAsia="es-MX"/>
        </w:rPr>
        <w:t>Acordar tiempos y procesos, para liberar los permisos y generar fuentes de empleos.</w:t>
      </w:r>
    </w:p>
    <w:p w14:paraId="65965122"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p>
    <w:p w14:paraId="19F76285"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r w:rsidRPr="008F16E7">
        <w:rPr>
          <w:rFonts w:ascii="Arial" w:hAnsi="Arial" w:cs="Arial"/>
          <w:color w:val="000000"/>
          <w:sz w:val="22"/>
          <w:szCs w:val="22"/>
          <w:lang w:val="es-MX" w:eastAsia="es-MX"/>
        </w:rPr>
        <w:t>9.-Para el mediano y largo plazo, ¿qué estrategias tiene el municipio en mente para garantizar la eficiencia y transparencia en el proceso de liberación de licencias?</w:t>
      </w:r>
    </w:p>
    <w:p w14:paraId="428B35F3"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p>
    <w:p w14:paraId="71A17681" w14:textId="77777777" w:rsidR="008F16E7" w:rsidRPr="008F16E7" w:rsidRDefault="008F16E7" w:rsidP="008F16E7">
      <w:pPr>
        <w:shd w:val="clear" w:color="auto" w:fill="FFFFFF"/>
        <w:ind w:left="283" w:right="28"/>
        <w:jc w:val="both"/>
        <w:rPr>
          <w:rFonts w:ascii="Arial" w:hAnsi="Arial" w:cs="Arial"/>
          <w:b/>
          <w:color w:val="000000"/>
          <w:sz w:val="22"/>
          <w:szCs w:val="22"/>
          <w:lang w:val="es-MX" w:eastAsia="es-MX"/>
        </w:rPr>
      </w:pPr>
      <w:r w:rsidRPr="008F16E7">
        <w:rPr>
          <w:rFonts w:ascii="Arial" w:hAnsi="Arial" w:cs="Arial"/>
          <w:b/>
          <w:color w:val="000000"/>
          <w:sz w:val="22"/>
          <w:szCs w:val="22"/>
          <w:lang w:val="es-MX" w:eastAsia="es-MX"/>
        </w:rPr>
        <w:t>El llevar a cabo los trámites en línea, para facilitar la integración y los tiempos de respuesta.</w:t>
      </w:r>
    </w:p>
    <w:p w14:paraId="5A4C1ACA"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p>
    <w:p w14:paraId="34AC8ED3"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r w:rsidRPr="008F16E7">
        <w:rPr>
          <w:rFonts w:ascii="Arial" w:hAnsi="Arial" w:cs="Arial"/>
          <w:color w:val="000000"/>
          <w:sz w:val="22"/>
          <w:szCs w:val="22"/>
          <w:lang w:val="es-MX" w:eastAsia="es-MX"/>
        </w:rPr>
        <w:t>10.- ¿Qué medidas se están tomando para dar certeza a los inversionistas locales y extranjeros respecto a la industria del desarrollo vertical en Monterrey?</w:t>
      </w:r>
    </w:p>
    <w:p w14:paraId="5AF00D84"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p>
    <w:p w14:paraId="46436B20" w14:textId="77777777" w:rsidR="008F16E7" w:rsidRPr="008F16E7" w:rsidRDefault="008F16E7" w:rsidP="008F16E7">
      <w:pPr>
        <w:shd w:val="clear" w:color="auto" w:fill="FFFFFF"/>
        <w:ind w:left="283" w:right="28"/>
        <w:jc w:val="both"/>
        <w:rPr>
          <w:rFonts w:ascii="Arial" w:hAnsi="Arial" w:cs="Arial"/>
          <w:b/>
          <w:color w:val="000000"/>
          <w:sz w:val="22"/>
          <w:szCs w:val="22"/>
          <w:lang w:val="es-MX" w:eastAsia="es-MX"/>
        </w:rPr>
      </w:pPr>
      <w:r w:rsidRPr="008F16E7">
        <w:rPr>
          <w:rFonts w:ascii="Arial" w:hAnsi="Arial" w:cs="Arial"/>
          <w:b/>
          <w:color w:val="000000"/>
          <w:sz w:val="22"/>
          <w:szCs w:val="22"/>
          <w:lang w:val="es-MX" w:eastAsia="es-MX"/>
        </w:rPr>
        <w:t>Al crear tramites en línea, acortando tiempos y procesos, además se invita al inversionista a invertir en el municipio.</w:t>
      </w:r>
    </w:p>
    <w:p w14:paraId="2371933A"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p>
    <w:p w14:paraId="5729E16D"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r w:rsidRPr="008F16E7">
        <w:rPr>
          <w:rFonts w:ascii="Arial" w:hAnsi="Arial" w:cs="Arial"/>
          <w:color w:val="000000"/>
          <w:sz w:val="22"/>
          <w:szCs w:val="22"/>
          <w:lang w:val="es-MX" w:eastAsia="es-MX"/>
        </w:rPr>
        <w:t>11.- ¿Existen proyectos o iniciativas en curso para mejorar la colaboración entre el municipio y las entidades de factibilidad, como Agua y Drenaje de Monterrey?</w:t>
      </w:r>
    </w:p>
    <w:p w14:paraId="7CB9E5C4"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p>
    <w:p w14:paraId="02B081E0" w14:textId="77777777" w:rsidR="008F16E7" w:rsidRPr="008F16E7" w:rsidRDefault="008F16E7" w:rsidP="008F16E7">
      <w:pPr>
        <w:shd w:val="clear" w:color="auto" w:fill="FFFFFF"/>
        <w:ind w:left="283" w:right="28"/>
        <w:jc w:val="both"/>
        <w:rPr>
          <w:rFonts w:ascii="Arial" w:hAnsi="Arial" w:cs="Arial"/>
          <w:b/>
          <w:color w:val="000000"/>
          <w:sz w:val="22"/>
          <w:szCs w:val="22"/>
          <w:lang w:val="es-MX" w:eastAsia="es-MX"/>
        </w:rPr>
      </w:pPr>
      <w:r w:rsidRPr="008F16E7">
        <w:rPr>
          <w:rFonts w:ascii="Arial" w:hAnsi="Arial" w:cs="Arial"/>
          <w:b/>
          <w:color w:val="000000"/>
          <w:sz w:val="22"/>
          <w:szCs w:val="22"/>
          <w:lang w:val="es-MX" w:eastAsia="es-MX"/>
        </w:rPr>
        <w:t>Se tienen platicas con Agua y Drenaje en cuanto a las factibilidades, para garantizar el abasto al desarrollo.</w:t>
      </w:r>
    </w:p>
    <w:p w14:paraId="4873109E"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p>
    <w:p w14:paraId="0151579E"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r w:rsidRPr="008F16E7">
        <w:rPr>
          <w:rFonts w:ascii="Arial" w:hAnsi="Arial" w:cs="Arial"/>
          <w:color w:val="000000"/>
          <w:sz w:val="22"/>
          <w:szCs w:val="22"/>
          <w:lang w:val="es-MX" w:eastAsia="es-MX"/>
        </w:rPr>
        <w:t>12.- ¿Cuánto tiempo, en promedio, está tomando actualmente el proceso de revisión y liberación de una licencia de construcción en Monterrey?</w:t>
      </w:r>
    </w:p>
    <w:p w14:paraId="289B0731"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p>
    <w:p w14:paraId="5E6F9E85" w14:textId="77777777" w:rsidR="008F16E7" w:rsidRPr="008F16E7" w:rsidRDefault="008F16E7" w:rsidP="008F16E7">
      <w:pPr>
        <w:shd w:val="clear" w:color="auto" w:fill="FFFFFF"/>
        <w:ind w:left="283" w:right="28"/>
        <w:jc w:val="both"/>
        <w:rPr>
          <w:rFonts w:ascii="Arial" w:hAnsi="Arial" w:cs="Arial"/>
          <w:b/>
          <w:color w:val="000000"/>
          <w:sz w:val="22"/>
          <w:szCs w:val="22"/>
          <w:lang w:val="es-MX" w:eastAsia="es-MX"/>
        </w:rPr>
      </w:pPr>
      <w:r w:rsidRPr="008F16E7">
        <w:rPr>
          <w:rFonts w:ascii="Arial" w:hAnsi="Arial" w:cs="Arial"/>
          <w:b/>
          <w:color w:val="000000"/>
          <w:sz w:val="22"/>
          <w:szCs w:val="22"/>
          <w:lang w:val="es-MX" w:eastAsia="es-MX"/>
        </w:rPr>
        <w:t>En promedio 9 meses.</w:t>
      </w:r>
    </w:p>
    <w:p w14:paraId="7B2130BD"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p>
    <w:p w14:paraId="4357B1B4"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r w:rsidRPr="008F16E7">
        <w:rPr>
          <w:rFonts w:ascii="Arial" w:hAnsi="Arial" w:cs="Arial"/>
          <w:color w:val="000000"/>
          <w:sz w:val="22"/>
          <w:szCs w:val="22"/>
          <w:shd w:val="clear" w:color="auto" w:fill="FFFFFF"/>
          <w:lang w:val="es-MX" w:eastAsia="es-MX"/>
        </w:rPr>
        <w:t>13.</w:t>
      </w:r>
      <w:proofErr w:type="gramStart"/>
      <w:r w:rsidRPr="008F16E7">
        <w:rPr>
          <w:rFonts w:ascii="Arial" w:hAnsi="Arial" w:cs="Arial"/>
          <w:color w:val="000000"/>
          <w:sz w:val="22"/>
          <w:szCs w:val="22"/>
          <w:shd w:val="clear" w:color="auto" w:fill="FFFFFF"/>
          <w:lang w:val="es-MX" w:eastAsia="es-MX"/>
        </w:rPr>
        <w:t>-¿</w:t>
      </w:r>
      <w:proofErr w:type="gramEnd"/>
      <w:r w:rsidRPr="008F16E7">
        <w:rPr>
          <w:rFonts w:ascii="Arial" w:hAnsi="Arial" w:cs="Arial"/>
          <w:color w:val="000000"/>
          <w:sz w:val="22"/>
          <w:szCs w:val="22"/>
          <w:shd w:val="clear" w:color="auto" w:fill="FFFFFF"/>
          <w:lang w:val="es-MX" w:eastAsia="es-MX"/>
        </w:rPr>
        <w:t>Cuál ha sido el impacto económico estimado en el municipio debido a la demora en la liberación de estas licencias?</w:t>
      </w:r>
    </w:p>
    <w:p w14:paraId="164927BA"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r w:rsidRPr="008F16E7">
        <w:rPr>
          <w:rFonts w:ascii="Arial" w:hAnsi="Arial" w:cs="Arial"/>
          <w:color w:val="000000"/>
          <w:sz w:val="22"/>
          <w:szCs w:val="22"/>
          <w:shd w:val="clear" w:color="auto" w:fill="FFFFFF"/>
          <w:lang w:val="es-MX" w:eastAsia="es-MX"/>
        </w:rPr>
        <w:t> </w:t>
      </w:r>
    </w:p>
    <w:p w14:paraId="0F85BC2D"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r w:rsidRPr="008F16E7">
        <w:rPr>
          <w:rFonts w:ascii="Arial" w:hAnsi="Arial" w:cs="Arial"/>
          <w:b/>
          <w:bCs/>
          <w:color w:val="000000"/>
          <w:sz w:val="22"/>
          <w:szCs w:val="22"/>
          <w:lang w:val="es-MX" w:eastAsia="es-MX"/>
        </w:rPr>
        <w:t>No contamos con atribución para revisar el tema del impacto económico, que se solicita, sin embargo, se trabaja diariamente en la mejora continua para la revisión, integración y resolución de trámites, y la demora que deriva de cada uno de ellos, obedece al cumplimiento de requisitos y aspectos técnicos para cada caso en particular, ya que la finalidad es ser parte importante en el mejoramiento de la ciudad y su economía.</w:t>
      </w:r>
    </w:p>
    <w:p w14:paraId="1890C744" w14:textId="77777777" w:rsidR="008F16E7" w:rsidRPr="008F16E7" w:rsidRDefault="008F16E7" w:rsidP="008F16E7">
      <w:pPr>
        <w:shd w:val="clear" w:color="auto" w:fill="FFFFFF"/>
        <w:ind w:left="283" w:right="28"/>
        <w:jc w:val="both"/>
        <w:rPr>
          <w:rFonts w:ascii="Arial" w:hAnsi="Arial" w:cs="Arial"/>
          <w:color w:val="000000"/>
          <w:sz w:val="22"/>
          <w:szCs w:val="22"/>
          <w:lang w:val="es-MX" w:eastAsia="es-MX"/>
        </w:rPr>
      </w:pPr>
    </w:p>
    <w:p w14:paraId="05394908"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r w:rsidRPr="008F16E7">
        <w:rPr>
          <w:rFonts w:ascii="Arial" w:hAnsi="Arial" w:cs="Arial"/>
          <w:color w:val="000000"/>
          <w:sz w:val="22"/>
          <w:szCs w:val="22"/>
          <w:shd w:val="clear" w:color="auto" w:fill="FFFFFF"/>
          <w:lang w:val="es-MX" w:eastAsia="es-MX"/>
        </w:rPr>
        <w:t>14.</w:t>
      </w:r>
      <w:proofErr w:type="gramStart"/>
      <w:r w:rsidRPr="008F16E7">
        <w:rPr>
          <w:rFonts w:ascii="Arial" w:hAnsi="Arial" w:cs="Arial"/>
          <w:color w:val="000000"/>
          <w:sz w:val="22"/>
          <w:szCs w:val="22"/>
          <w:shd w:val="clear" w:color="auto" w:fill="FFFFFF"/>
          <w:lang w:val="es-MX" w:eastAsia="es-MX"/>
        </w:rPr>
        <w:t>-¿</w:t>
      </w:r>
      <w:proofErr w:type="gramEnd"/>
      <w:r w:rsidRPr="008F16E7">
        <w:rPr>
          <w:rFonts w:ascii="Arial" w:hAnsi="Arial" w:cs="Arial"/>
          <w:color w:val="000000"/>
          <w:sz w:val="22"/>
          <w:szCs w:val="22"/>
          <w:shd w:val="clear" w:color="auto" w:fill="FFFFFF"/>
          <w:lang w:val="es-MX" w:eastAsia="es-MX"/>
        </w:rPr>
        <w:t>Qué protocolos de transparencia y rendición de cuentas existen para los inversionistas y desarrolladores que desean obtener información sobre el estado de sus licencias?</w:t>
      </w:r>
    </w:p>
    <w:p w14:paraId="01B37CC5" w14:textId="77777777" w:rsidR="008F16E7" w:rsidRPr="008F16E7" w:rsidRDefault="008F16E7" w:rsidP="008F16E7">
      <w:pPr>
        <w:ind w:left="283" w:right="28"/>
        <w:jc w:val="both"/>
        <w:rPr>
          <w:rFonts w:ascii="Arial" w:hAnsi="Arial" w:cs="Arial"/>
          <w:color w:val="000000"/>
          <w:sz w:val="22"/>
          <w:szCs w:val="22"/>
          <w:shd w:val="clear" w:color="auto" w:fill="FFFFFF"/>
          <w:lang w:val="es-MX" w:eastAsia="es-MX"/>
        </w:rPr>
      </w:pPr>
      <w:r w:rsidRPr="008F16E7">
        <w:rPr>
          <w:rFonts w:ascii="Arial" w:hAnsi="Arial" w:cs="Arial"/>
          <w:color w:val="000000"/>
          <w:sz w:val="22"/>
          <w:szCs w:val="22"/>
          <w:shd w:val="clear" w:color="auto" w:fill="FFFFFF"/>
          <w:lang w:val="es-MX" w:eastAsia="es-MX"/>
        </w:rPr>
        <w:t> </w:t>
      </w:r>
    </w:p>
    <w:p w14:paraId="5DC64245" w14:textId="77777777" w:rsidR="008F16E7" w:rsidRPr="008F16E7" w:rsidRDefault="008F16E7" w:rsidP="008F16E7">
      <w:pPr>
        <w:shd w:val="clear" w:color="auto" w:fill="FFFFFF"/>
        <w:ind w:left="283" w:right="28"/>
        <w:jc w:val="both"/>
        <w:rPr>
          <w:rFonts w:ascii="Arial" w:hAnsi="Arial" w:cs="Arial"/>
          <w:b/>
          <w:color w:val="000000"/>
          <w:sz w:val="22"/>
          <w:szCs w:val="22"/>
          <w:lang w:val="es-MX" w:eastAsia="es-MX"/>
        </w:rPr>
      </w:pPr>
      <w:r w:rsidRPr="008F16E7">
        <w:rPr>
          <w:rFonts w:ascii="Arial" w:hAnsi="Arial" w:cs="Arial"/>
          <w:b/>
          <w:color w:val="000000"/>
          <w:sz w:val="22"/>
          <w:szCs w:val="22"/>
          <w:lang w:val="es-MX" w:eastAsia="es-MX"/>
        </w:rPr>
        <w:t>Cabe señalar que, con respecto a este numeral, los protocolos para que los inversionistas y desarrolladores puedan conocer el estado que guarden sus trámites y licencias, se establece por el artículo 399 fracciones IV y VIII, de la Ley de Asentamientos Humanos, Ordenamiento Territorial y Desarrollo Urbano para el Estado de Nuevo León</w:t>
      </w:r>
    </w:p>
    <w:p w14:paraId="19E92D75" w14:textId="77777777" w:rsidR="008F16E7" w:rsidRPr="008F16E7" w:rsidRDefault="008F16E7" w:rsidP="008F16E7">
      <w:pPr>
        <w:shd w:val="clear" w:color="auto" w:fill="FFFFFF"/>
        <w:ind w:left="283" w:right="28"/>
        <w:jc w:val="both"/>
        <w:rPr>
          <w:rFonts w:ascii="Arial" w:hAnsi="Arial" w:cs="Arial"/>
          <w:b/>
          <w:color w:val="000000"/>
          <w:sz w:val="22"/>
          <w:szCs w:val="22"/>
          <w:lang w:val="es-MX" w:eastAsia="es-MX"/>
        </w:rPr>
      </w:pPr>
      <w:r w:rsidRPr="008F16E7">
        <w:rPr>
          <w:rFonts w:ascii="Arial" w:hAnsi="Arial" w:cs="Arial"/>
          <w:b/>
          <w:color w:val="000000"/>
          <w:sz w:val="22"/>
          <w:szCs w:val="22"/>
          <w:lang w:val="es-MX" w:eastAsia="es-MX"/>
        </w:rPr>
        <w:t> </w:t>
      </w:r>
    </w:p>
    <w:p w14:paraId="2181AA90" w14:textId="77777777" w:rsidR="008F16E7" w:rsidRPr="008F16E7" w:rsidRDefault="008F16E7" w:rsidP="008F16E7">
      <w:pPr>
        <w:shd w:val="clear" w:color="auto" w:fill="FFFFFF"/>
        <w:ind w:left="283" w:right="28"/>
        <w:jc w:val="both"/>
        <w:rPr>
          <w:rFonts w:ascii="Arial" w:hAnsi="Arial" w:cs="Arial"/>
          <w:b/>
          <w:color w:val="000000"/>
          <w:sz w:val="22"/>
          <w:szCs w:val="22"/>
          <w:lang w:val="es-MX" w:eastAsia="es-MX"/>
        </w:rPr>
      </w:pPr>
      <w:r w:rsidRPr="008F16E7">
        <w:rPr>
          <w:rFonts w:ascii="Arial" w:hAnsi="Arial" w:cs="Arial"/>
          <w:b/>
          <w:bCs/>
          <w:color w:val="000000"/>
          <w:sz w:val="22"/>
          <w:szCs w:val="22"/>
          <w:lang w:val="es-MX" w:eastAsia="es-MX"/>
        </w:rPr>
        <w:lastRenderedPageBreak/>
        <w:t>Artículo 399</w:t>
      </w:r>
      <w:r w:rsidRPr="008F16E7">
        <w:rPr>
          <w:rFonts w:ascii="Arial" w:hAnsi="Arial" w:cs="Arial"/>
          <w:b/>
          <w:color w:val="000000"/>
          <w:sz w:val="22"/>
          <w:szCs w:val="22"/>
          <w:lang w:val="es-MX" w:eastAsia="es-MX"/>
        </w:rPr>
        <w:t>. Las autoridades competentes en la aplicación de esta Ley y para la expedición de las licencias y autorizaciones a que se refiere la misma, actuarán con arreglo a los principios de economía, celeridad, eficacia, legalidad, publicidad y buena fe.</w:t>
      </w:r>
    </w:p>
    <w:p w14:paraId="06790D9D" w14:textId="77777777" w:rsidR="008F16E7" w:rsidRPr="008F16E7" w:rsidRDefault="008F16E7" w:rsidP="008F16E7">
      <w:pPr>
        <w:shd w:val="clear" w:color="auto" w:fill="FFFFFF"/>
        <w:ind w:left="283" w:right="28"/>
        <w:jc w:val="both"/>
        <w:rPr>
          <w:rFonts w:ascii="Arial" w:hAnsi="Arial" w:cs="Arial"/>
          <w:b/>
          <w:color w:val="000000"/>
          <w:sz w:val="22"/>
          <w:szCs w:val="22"/>
          <w:lang w:val="es-MX" w:eastAsia="es-MX"/>
        </w:rPr>
      </w:pPr>
      <w:r w:rsidRPr="008F16E7">
        <w:rPr>
          <w:rFonts w:ascii="Arial" w:hAnsi="Arial" w:cs="Arial"/>
          <w:b/>
          <w:color w:val="000000"/>
          <w:sz w:val="22"/>
          <w:szCs w:val="22"/>
          <w:lang w:val="es-MX" w:eastAsia="es-MX"/>
        </w:rPr>
        <w:t>Las autoridades competentes en sus relaciones con los particulares, tendrán las siguientes obligaciones:</w:t>
      </w:r>
    </w:p>
    <w:p w14:paraId="6D0BF575" w14:textId="77777777" w:rsidR="008F16E7" w:rsidRPr="008F16E7" w:rsidRDefault="008F16E7" w:rsidP="008F16E7">
      <w:pPr>
        <w:shd w:val="clear" w:color="auto" w:fill="FFFFFF"/>
        <w:ind w:left="283" w:right="28"/>
        <w:jc w:val="both"/>
        <w:rPr>
          <w:rFonts w:ascii="Arial" w:hAnsi="Arial" w:cs="Arial"/>
          <w:b/>
          <w:color w:val="000000"/>
          <w:sz w:val="22"/>
          <w:szCs w:val="22"/>
          <w:lang w:val="es-MX" w:eastAsia="es-MX"/>
        </w:rPr>
      </w:pPr>
      <w:r w:rsidRPr="008F16E7">
        <w:rPr>
          <w:rFonts w:ascii="Arial" w:hAnsi="Arial" w:cs="Arial"/>
          <w:b/>
          <w:color w:val="000000"/>
          <w:sz w:val="22"/>
          <w:szCs w:val="22"/>
          <w:lang w:val="es-MX" w:eastAsia="es-MX"/>
        </w:rPr>
        <w:t> </w:t>
      </w:r>
    </w:p>
    <w:p w14:paraId="7ED476E5" w14:textId="77777777" w:rsidR="008F16E7" w:rsidRPr="008F16E7" w:rsidRDefault="008F16E7" w:rsidP="008F16E7">
      <w:pPr>
        <w:shd w:val="clear" w:color="auto" w:fill="FFFFFF"/>
        <w:ind w:left="283" w:right="28"/>
        <w:jc w:val="both"/>
        <w:rPr>
          <w:rFonts w:ascii="Arial" w:hAnsi="Arial" w:cs="Arial"/>
          <w:b/>
          <w:color w:val="000000"/>
          <w:sz w:val="22"/>
          <w:szCs w:val="22"/>
          <w:lang w:val="es-MX" w:eastAsia="es-MX"/>
        </w:rPr>
      </w:pPr>
      <w:r w:rsidRPr="008F16E7">
        <w:rPr>
          <w:rFonts w:ascii="Arial" w:hAnsi="Arial" w:cs="Arial"/>
          <w:b/>
          <w:color w:val="000000"/>
          <w:sz w:val="22"/>
          <w:szCs w:val="22"/>
          <w:lang w:val="es-MX" w:eastAsia="es-MX"/>
        </w:rPr>
        <w:t>IV. Hacer del conocimiento de éstos, en cualquier momento, del estado de la tramitación de los procedimientos en los que tengan interés jurídico, y a proporcionar copia de los documentos contenidos en ellos;</w:t>
      </w:r>
    </w:p>
    <w:p w14:paraId="697906EA" w14:textId="5A0A0788" w:rsidR="008F16E7" w:rsidRPr="008F16E7" w:rsidRDefault="008F16E7" w:rsidP="008F16E7">
      <w:pPr>
        <w:shd w:val="clear" w:color="auto" w:fill="FFFFFF"/>
        <w:ind w:left="283" w:right="28"/>
        <w:jc w:val="both"/>
        <w:rPr>
          <w:rFonts w:ascii="Arial" w:hAnsi="Arial" w:cs="Arial"/>
          <w:b/>
          <w:color w:val="000000"/>
          <w:sz w:val="22"/>
          <w:szCs w:val="22"/>
          <w:lang w:val="es-MX" w:eastAsia="es-MX"/>
        </w:rPr>
      </w:pPr>
      <w:r w:rsidRPr="008F16E7">
        <w:rPr>
          <w:rFonts w:ascii="Arial" w:hAnsi="Arial" w:cs="Arial"/>
          <w:b/>
          <w:color w:val="000000"/>
          <w:sz w:val="22"/>
          <w:szCs w:val="22"/>
          <w:lang w:val="es-MX" w:eastAsia="es-MX"/>
        </w:rPr>
        <w:t> </w:t>
      </w:r>
    </w:p>
    <w:p w14:paraId="6964D7C5" w14:textId="417A8B6E" w:rsidR="008F16E7" w:rsidRDefault="008F16E7" w:rsidP="008F16E7">
      <w:pPr>
        <w:shd w:val="clear" w:color="auto" w:fill="FFFFFF"/>
        <w:ind w:left="283" w:right="28"/>
        <w:jc w:val="both"/>
        <w:rPr>
          <w:rFonts w:ascii="Arial" w:hAnsi="Arial" w:cs="Arial"/>
          <w:b/>
          <w:color w:val="000000"/>
          <w:sz w:val="22"/>
          <w:szCs w:val="22"/>
          <w:lang w:val="es-MX" w:eastAsia="es-MX"/>
        </w:rPr>
      </w:pPr>
      <w:r w:rsidRPr="008F16E7">
        <w:rPr>
          <w:rFonts w:ascii="Arial" w:hAnsi="Arial" w:cs="Arial"/>
          <w:b/>
          <w:color w:val="000000"/>
          <w:sz w:val="22"/>
          <w:szCs w:val="22"/>
          <w:lang w:val="es-MX" w:eastAsia="es-MX"/>
        </w:rPr>
        <w:t>VIII. Permitir el acceso a sus registros y archivos en los términos previstos en ésta u otras Leyes, siempre que acrediten su interés jurídico;</w:t>
      </w:r>
    </w:p>
    <w:p w14:paraId="1543CD4F" w14:textId="77777777" w:rsidR="008F16E7" w:rsidRPr="008F16E7" w:rsidRDefault="008F16E7" w:rsidP="008F16E7">
      <w:pPr>
        <w:shd w:val="clear" w:color="auto" w:fill="FFFFFF"/>
        <w:ind w:left="283" w:right="28"/>
        <w:jc w:val="both"/>
        <w:rPr>
          <w:rFonts w:ascii="Arial" w:hAnsi="Arial" w:cs="Arial"/>
          <w:b/>
          <w:color w:val="000000"/>
          <w:sz w:val="22"/>
          <w:szCs w:val="22"/>
          <w:lang w:val="es-MX" w:eastAsia="es-MX"/>
        </w:rPr>
      </w:pPr>
    </w:p>
    <w:p w14:paraId="1CB72836" w14:textId="4DCFDFB8" w:rsidR="008F16E7" w:rsidRPr="008F16E7" w:rsidRDefault="008F16E7" w:rsidP="008F16E7">
      <w:pPr>
        <w:spacing w:after="160" w:line="256" w:lineRule="auto"/>
        <w:ind w:left="283" w:right="28"/>
        <w:jc w:val="both"/>
        <w:rPr>
          <w:rFonts w:ascii="Arial" w:eastAsia="Calibri" w:hAnsi="Arial" w:cs="Arial"/>
          <w:color w:val="000000"/>
          <w:sz w:val="22"/>
          <w:szCs w:val="22"/>
          <w:lang w:val="es-MX"/>
        </w:rPr>
      </w:pPr>
      <w:r w:rsidRPr="008F16E7">
        <w:rPr>
          <w:rFonts w:ascii="Arial" w:eastAsia="Calibri" w:hAnsi="Arial" w:cs="Arial"/>
          <w:color w:val="000000"/>
          <w:sz w:val="22"/>
          <w:szCs w:val="22"/>
          <w:lang w:val="es-MX"/>
        </w:rPr>
        <w:t>15.-Desde la perspectiva de la SEDUSO MTY, ¿qué tendría que pasar para que todo fluyera mucho más ágilmente en la liberación de licencias? ¿Requiere cambios en la legislación? Si es así, ¿en cuáles leyes específicamente? ¿Por qué son estos cambios tan relevantes?</w:t>
      </w:r>
    </w:p>
    <w:p w14:paraId="398E605B" w14:textId="77777777" w:rsidR="008F16E7" w:rsidRPr="008F16E7" w:rsidRDefault="008F16E7" w:rsidP="008F16E7">
      <w:pPr>
        <w:spacing w:after="160" w:line="256" w:lineRule="auto"/>
        <w:ind w:left="283" w:right="28"/>
        <w:jc w:val="both"/>
        <w:rPr>
          <w:rFonts w:ascii="Arial" w:eastAsia="Calibri" w:hAnsi="Arial" w:cs="Arial"/>
          <w:b/>
          <w:color w:val="000000"/>
          <w:sz w:val="22"/>
          <w:szCs w:val="22"/>
          <w:lang w:val="es-MX"/>
        </w:rPr>
      </w:pPr>
      <w:r w:rsidRPr="008F16E7">
        <w:rPr>
          <w:rFonts w:ascii="Arial" w:eastAsia="Calibri" w:hAnsi="Arial" w:cs="Arial"/>
          <w:b/>
          <w:color w:val="000000"/>
          <w:sz w:val="22"/>
          <w:szCs w:val="22"/>
          <w:lang w:val="es-MX"/>
        </w:rPr>
        <w:t>Acortar tiempos en procesos.</w:t>
      </w:r>
    </w:p>
    <w:p w14:paraId="26135A80" w14:textId="77777777" w:rsidR="008F16E7" w:rsidRPr="008F16E7" w:rsidRDefault="008F16E7" w:rsidP="008F16E7">
      <w:pPr>
        <w:spacing w:after="160" w:line="256" w:lineRule="auto"/>
        <w:ind w:left="283" w:right="28"/>
        <w:jc w:val="both"/>
        <w:rPr>
          <w:rFonts w:ascii="Arial" w:eastAsia="Calibri" w:hAnsi="Arial" w:cs="Arial"/>
          <w:color w:val="000000"/>
          <w:sz w:val="22"/>
          <w:szCs w:val="22"/>
          <w:lang w:val="es-MX"/>
        </w:rPr>
      </w:pPr>
      <w:r w:rsidRPr="008F16E7">
        <w:rPr>
          <w:rFonts w:ascii="Arial" w:eastAsia="Calibri" w:hAnsi="Arial" w:cs="Arial"/>
          <w:color w:val="000000"/>
          <w:sz w:val="22"/>
          <w:szCs w:val="22"/>
          <w:lang w:val="es-MX"/>
        </w:rPr>
        <w:t>16.-En el contexto de parálisis en la liberación de licencias, ¿cuál es la situación específica de los proyectos bajo el modelo DOT (Desarrollo Orientado al Transporte)? ¿Enfrentan desafíos o problemáticas adicionales a otros tipos de proyectos?</w:t>
      </w:r>
    </w:p>
    <w:p w14:paraId="4F83B95D" w14:textId="77777777" w:rsidR="008F16E7" w:rsidRPr="008F16E7" w:rsidRDefault="008F16E7" w:rsidP="008F16E7">
      <w:pPr>
        <w:spacing w:after="160" w:line="256" w:lineRule="auto"/>
        <w:ind w:left="283" w:right="28"/>
        <w:jc w:val="both"/>
        <w:rPr>
          <w:rFonts w:ascii="Arial" w:eastAsia="Calibri" w:hAnsi="Arial" w:cs="Arial"/>
          <w:b/>
          <w:color w:val="000000"/>
          <w:sz w:val="22"/>
          <w:szCs w:val="22"/>
          <w:lang w:val="es-MX"/>
        </w:rPr>
      </w:pPr>
      <w:r w:rsidRPr="008F16E7">
        <w:rPr>
          <w:rFonts w:ascii="Arial" w:eastAsia="Calibri" w:hAnsi="Arial" w:cs="Arial"/>
          <w:b/>
          <w:color w:val="000000"/>
          <w:sz w:val="22"/>
          <w:szCs w:val="22"/>
          <w:lang w:val="es-MX"/>
        </w:rPr>
        <w:t xml:space="preserve">No, solo que deben de cumplir con las disposiciones aplicables al proyecto DOT. </w:t>
      </w:r>
    </w:p>
    <w:p w14:paraId="0B6B0EF6" w14:textId="77777777" w:rsidR="008F16E7" w:rsidRPr="008F16E7" w:rsidRDefault="008F16E7" w:rsidP="008F16E7">
      <w:pPr>
        <w:spacing w:after="160" w:line="256" w:lineRule="auto"/>
        <w:ind w:left="283" w:right="28"/>
        <w:jc w:val="both"/>
        <w:rPr>
          <w:rFonts w:ascii="Arial" w:eastAsia="Calibri" w:hAnsi="Arial" w:cs="Arial"/>
          <w:color w:val="000000"/>
          <w:sz w:val="22"/>
          <w:szCs w:val="22"/>
          <w:lang w:val="es-MX"/>
        </w:rPr>
      </w:pPr>
      <w:r w:rsidRPr="008F16E7">
        <w:rPr>
          <w:rFonts w:ascii="Arial" w:eastAsia="Calibri" w:hAnsi="Arial" w:cs="Arial"/>
          <w:color w:val="000000"/>
          <w:sz w:val="22"/>
          <w:szCs w:val="22"/>
          <w:lang w:val="es-MX"/>
        </w:rPr>
        <w:t>17.- ¿Cuántos proyectos bajo el modelo DOT están actualmente en espera de licencia? ¿Y cuántos han sido aprobados en el último año?</w:t>
      </w:r>
    </w:p>
    <w:p w14:paraId="2529B59B" w14:textId="77777777" w:rsidR="008F16E7" w:rsidRPr="008F16E7" w:rsidRDefault="008F16E7" w:rsidP="008F16E7">
      <w:pPr>
        <w:spacing w:after="160" w:line="256" w:lineRule="auto"/>
        <w:ind w:left="283" w:right="28"/>
        <w:jc w:val="both"/>
        <w:rPr>
          <w:rFonts w:ascii="Arial" w:eastAsia="Calibri" w:hAnsi="Arial" w:cs="Arial"/>
          <w:b/>
          <w:color w:val="000000"/>
          <w:sz w:val="22"/>
          <w:szCs w:val="22"/>
          <w:lang w:val="es-MX"/>
        </w:rPr>
      </w:pPr>
      <w:r w:rsidRPr="008F16E7">
        <w:rPr>
          <w:rFonts w:ascii="Arial" w:eastAsia="Calibri" w:hAnsi="Arial" w:cs="Arial"/>
          <w:b/>
          <w:color w:val="000000"/>
          <w:sz w:val="22"/>
          <w:szCs w:val="22"/>
          <w:lang w:val="es-MX"/>
        </w:rPr>
        <w:t>18 en espera y 4 resueltos.</w:t>
      </w:r>
    </w:p>
    <w:p w14:paraId="4C28C4AA" w14:textId="77777777" w:rsidR="008F16E7" w:rsidRPr="008F16E7" w:rsidRDefault="008F16E7" w:rsidP="008F16E7">
      <w:pPr>
        <w:spacing w:after="160" w:line="256" w:lineRule="auto"/>
        <w:ind w:left="283" w:right="28"/>
        <w:jc w:val="both"/>
        <w:rPr>
          <w:rFonts w:ascii="Arial" w:eastAsia="Calibri" w:hAnsi="Arial" w:cs="Arial"/>
          <w:color w:val="000000"/>
          <w:sz w:val="22"/>
          <w:szCs w:val="22"/>
          <w:lang w:val="es-MX"/>
        </w:rPr>
      </w:pPr>
      <w:r w:rsidRPr="008F16E7">
        <w:rPr>
          <w:rFonts w:ascii="Arial" w:eastAsia="Calibri" w:hAnsi="Arial" w:cs="Arial"/>
          <w:color w:val="000000"/>
          <w:sz w:val="22"/>
          <w:szCs w:val="22"/>
          <w:lang w:val="es-MX"/>
        </w:rPr>
        <w:t xml:space="preserve">18.- ¿Qué medidas está considerando el municipio para adaptarse y ser más </w:t>
      </w:r>
      <w:proofErr w:type="spellStart"/>
      <w:r w:rsidRPr="008F16E7">
        <w:rPr>
          <w:rFonts w:ascii="Arial" w:eastAsia="Calibri" w:hAnsi="Arial" w:cs="Arial"/>
          <w:color w:val="000000"/>
          <w:sz w:val="22"/>
          <w:szCs w:val="22"/>
          <w:lang w:val="es-MX"/>
        </w:rPr>
        <w:t>resiliente</w:t>
      </w:r>
      <w:proofErr w:type="spellEnd"/>
      <w:r w:rsidRPr="008F16E7">
        <w:rPr>
          <w:rFonts w:ascii="Arial" w:eastAsia="Calibri" w:hAnsi="Arial" w:cs="Arial"/>
          <w:color w:val="000000"/>
          <w:sz w:val="22"/>
          <w:szCs w:val="22"/>
          <w:lang w:val="es-MX"/>
        </w:rPr>
        <w:t xml:space="preserve"> frente a posibles situaciones similares en el futuro, donde múltiples licencias se encuentren en espera de aprobación?</w:t>
      </w:r>
    </w:p>
    <w:p w14:paraId="530D80ED" w14:textId="77777777" w:rsidR="008F16E7" w:rsidRPr="008F16E7" w:rsidRDefault="008F16E7" w:rsidP="008F16E7">
      <w:pPr>
        <w:spacing w:after="160" w:line="256" w:lineRule="auto"/>
        <w:ind w:left="283" w:right="28"/>
        <w:jc w:val="both"/>
        <w:rPr>
          <w:rFonts w:ascii="Arial" w:eastAsia="Calibri" w:hAnsi="Arial" w:cs="Arial"/>
          <w:b/>
          <w:color w:val="000000"/>
          <w:sz w:val="22"/>
          <w:szCs w:val="22"/>
          <w:lang w:val="es-MX"/>
        </w:rPr>
      </w:pPr>
      <w:r w:rsidRPr="008F16E7">
        <w:rPr>
          <w:rFonts w:ascii="Arial" w:eastAsia="Calibri" w:hAnsi="Arial" w:cs="Arial"/>
          <w:b/>
          <w:color w:val="000000"/>
          <w:sz w:val="22"/>
          <w:szCs w:val="22"/>
          <w:lang w:val="es-MX"/>
        </w:rPr>
        <w:t>La implementación de la ventanilla digital para acortar tiempos de resolución.</w:t>
      </w:r>
    </w:p>
    <w:p w14:paraId="4817F5C4" w14:textId="77777777" w:rsidR="008F16E7" w:rsidRPr="008F16E7" w:rsidRDefault="008F16E7" w:rsidP="008F16E7">
      <w:pPr>
        <w:spacing w:after="160" w:line="256" w:lineRule="auto"/>
        <w:ind w:left="283" w:right="28"/>
        <w:jc w:val="both"/>
        <w:rPr>
          <w:rFonts w:ascii="Arial" w:eastAsia="Calibri" w:hAnsi="Arial" w:cs="Arial"/>
          <w:color w:val="000000"/>
          <w:sz w:val="22"/>
          <w:szCs w:val="22"/>
          <w:lang w:val="es-MX"/>
        </w:rPr>
      </w:pPr>
      <w:r w:rsidRPr="008F16E7">
        <w:rPr>
          <w:rFonts w:ascii="Arial" w:eastAsia="Calibri" w:hAnsi="Arial" w:cs="Arial"/>
          <w:color w:val="000000"/>
          <w:sz w:val="22"/>
          <w:szCs w:val="22"/>
          <w:lang w:val="es-MX"/>
        </w:rPr>
        <w:t>19.- ¿Existen iniciativas de capacitación o formación para las partes involucradas en el proceso de solicitud y liberación de licencias, con el fin de mejorar la eficiencia y reducir los tiempos de espera?</w:t>
      </w:r>
    </w:p>
    <w:p w14:paraId="5A3C28BC" w14:textId="77777777" w:rsidR="008F16E7" w:rsidRPr="008F16E7" w:rsidRDefault="008F16E7" w:rsidP="008F16E7">
      <w:pPr>
        <w:spacing w:after="160" w:line="256" w:lineRule="auto"/>
        <w:ind w:left="283" w:right="28"/>
        <w:jc w:val="both"/>
        <w:rPr>
          <w:rFonts w:ascii="Arial" w:eastAsia="Calibri" w:hAnsi="Arial" w:cs="Arial"/>
          <w:b/>
          <w:color w:val="000000"/>
          <w:sz w:val="22"/>
          <w:szCs w:val="22"/>
          <w:lang w:val="es-MX"/>
        </w:rPr>
      </w:pPr>
      <w:r w:rsidRPr="008F16E7">
        <w:rPr>
          <w:rFonts w:ascii="Arial" w:eastAsia="Calibri" w:hAnsi="Arial" w:cs="Arial"/>
          <w:b/>
          <w:color w:val="000000"/>
          <w:sz w:val="22"/>
          <w:szCs w:val="22"/>
          <w:lang w:val="es-MX"/>
        </w:rPr>
        <w:t xml:space="preserve">Actualmente se está trabajando en la ventanilla digital, reducir tiempos. </w:t>
      </w:r>
    </w:p>
    <w:p w14:paraId="50F3878B" w14:textId="77777777" w:rsidR="008F16E7" w:rsidRPr="008F16E7" w:rsidRDefault="008F16E7" w:rsidP="008F16E7">
      <w:pPr>
        <w:spacing w:after="160" w:line="256" w:lineRule="auto"/>
        <w:ind w:left="283" w:right="28"/>
        <w:jc w:val="both"/>
        <w:rPr>
          <w:rFonts w:ascii="Arial" w:eastAsia="Calibri" w:hAnsi="Arial" w:cs="Arial"/>
          <w:color w:val="000000"/>
          <w:sz w:val="22"/>
          <w:szCs w:val="22"/>
          <w:lang w:val="es-MX"/>
        </w:rPr>
      </w:pPr>
      <w:r w:rsidRPr="008F16E7">
        <w:rPr>
          <w:rFonts w:ascii="Arial" w:eastAsia="Calibri" w:hAnsi="Arial" w:cs="Arial"/>
          <w:color w:val="000000"/>
          <w:sz w:val="22"/>
          <w:szCs w:val="22"/>
          <w:lang w:val="es-MX"/>
        </w:rPr>
        <w:t>20.-Dada la relevancia del desarrollo vertical para el crecimiento sostenible de la ciudad, ¿cómo se está involucrando la comunidad y los residentes de Monterrey en las decisiones relacionadas con estos proyectos y licencias?</w:t>
      </w:r>
    </w:p>
    <w:p w14:paraId="29A3B1C5" w14:textId="77777777" w:rsidR="008F16E7" w:rsidRPr="008F16E7" w:rsidRDefault="008F16E7" w:rsidP="008F16E7">
      <w:pPr>
        <w:spacing w:after="160" w:line="256" w:lineRule="auto"/>
        <w:ind w:left="283" w:right="28"/>
        <w:jc w:val="both"/>
        <w:rPr>
          <w:rFonts w:ascii="Arial" w:eastAsia="Calibri" w:hAnsi="Arial" w:cs="Arial"/>
          <w:b/>
          <w:color w:val="000000"/>
          <w:sz w:val="22"/>
          <w:szCs w:val="22"/>
          <w:lang w:val="es-MX"/>
        </w:rPr>
      </w:pPr>
      <w:r w:rsidRPr="008F16E7">
        <w:rPr>
          <w:rFonts w:ascii="Arial" w:eastAsia="Calibri" w:hAnsi="Arial" w:cs="Arial"/>
          <w:b/>
          <w:color w:val="000000"/>
          <w:sz w:val="22"/>
          <w:szCs w:val="22"/>
          <w:lang w:val="es-MX"/>
        </w:rPr>
        <w:lastRenderedPageBreak/>
        <w:t>La participación ciudadana es muy importante en el esquema de un crecimiento urbano sostenible, y es a través de la consulta pública ciudadana cuando se considera a la comunidad y a los residentes de la ciudad para su participación en los temas de interés en las reformas relativas al desarrollo vertical, en los planes y programas de desarrollo urbano y los reglamentos municipales relativos.</w:t>
      </w:r>
    </w:p>
    <w:p w14:paraId="4EA39DC4" w14:textId="77777777" w:rsidR="008F16E7" w:rsidRDefault="008F16E7" w:rsidP="0082555C">
      <w:pPr>
        <w:pStyle w:val="ecxmsonormal"/>
        <w:spacing w:after="0"/>
        <w:ind w:left="284" w:right="27"/>
        <w:jc w:val="both"/>
        <w:rPr>
          <w:rFonts w:ascii="Arial" w:eastAsia="Calibri" w:hAnsi="Arial" w:cs="Arial"/>
          <w:sz w:val="22"/>
          <w:szCs w:val="22"/>
        </w:rPr>
      </w:pPr>
    </w:p>
    <w:p w14:paraId="016E3C4E" w14:textId="65281B13" w:rsidR="00175DFA" w:rsidRDefault="005E0D77" w:rsidP="0082555C">
      <w:pPr>
        <w:pStyle w:val="ecxmsonormal"/>
        <w:spacing w:after="0"/>
        <w:ind w:left="284" w:right="27"/>
        <w:jc w:val="both"/>
        <w:rPr>
          <w:rFonts w:ascii="Arial" w:eastAsia="Calibri" w:hAnsi="Arial" w:cs="Arial"/>
          <w:sz w:val="22"/>
          <w:szCs w:val="22"/>
        </w:rPr>
      </w:pPr>
      <w:r w:rsidRPr="00A10A57">
        <w:rPr>
          <w:rFonts w:ascii="Arial" w:eastAsia="Calibri" w:hAnsi="Arial" w:cs="Arial"/>
          <w:sz w:val="22"/>
          <w:szCs w:val="22"/>
        </w:rPr>
        <w:t xml:space="preserve">Por lo anteriormente expuesto y fundado, se emite el siguiente: </w:t>
      </w:r>
    </w:p>
    <w:p w14:paraId="2EF1E014" w14:textId="77777777" w:rsidR="0082555C" w:rsidRPr="00F82829" w:rsidRDefault="0082555C" w:rsidP="0082555C">
      <w:pPr>
        <w:pStyle w:val="ecxmsonormal"/>
        <w:spacing w:after="0"/>
        <w:ind w:left="284" w:right="27"/>
        <w:jc w:val="both"/>
        <w:rPr>
          <w:rFonts w:ascii="Arial" w:eastAsia="Calibri" w:hAnsi="Arial" w:cs="Arial"/>
          <w:sz w:val="22"/>
          <w:szCs w:val="22"/>
        </w:rPr>
      </w:pPr>
    </w:p>
    <w:p w14:paraId="689F6429" w14:textId="77777777" w:rsidR="008F16E7" w:rsidRDefault="008F16E7" w:rsidP="00BE4142">
      <w:pPr>
        <w:tabs>
          <w:tab w:val="left" w:pos="2977"/>
          <w:tab w:val="left" w:pos="8364"/>
        </w:tabs>
        <w:ind w:left="284" w:right="27"/>
        <w:jc w:val="center"/>
        <w:rPr>
          <w:rFonts w:ascii="Arial" w:eastAsia="Calibri" w:hAnsi="Arial" w:cs="Arial"/>
          <w:b/>
          <w:sz w:val="22"/>
          <w:szCs w:val="22"/>
          <w:lang w:val="es-MX"/>
        </w:rPr>
      </w:pPr>
    </w:p>
    <w:p w14:paraId="6A4882BE" w14:textId="75E83753" w:rsidR="005E0D77" w:rsidRDefault="005E0D77" w:rsidP="00BE4142">
      <w:pPr>
        <w:tabs>
          <w:tab w:val="left" w:pos="2977"/>
          <w:tab w:val="left" w:pos="8364"/>
        </w:tabs>
        <w:ind w:left="284" w:right="27"/>
        <w:jc w:val="center"/>
        <w:rPr>
          <w:rFonts w:ascii="Arial" w:eastAsia="Calibri" w:hAnsi="Arial" w:cs="Arial"/>
          <w:b/>
          <w:sz w:val="22"/>
          <w:szCs w:val="22"/>
          <w:lang w:val="es-MX"/>
        </w:rPr>
      </w:pPr>
      <w:r w:rsidRPr="00D00ADE">
        <w:rPr>
          <w:rFonts w:ascii="Arial" w:eastAsia="Calibri" w:hAnsi="Arial" w:cs="Arial"/>
          <w:b/>
          <w:sz w:val="22"/>
          <w:szCs w:val="22"/>
          <w:lang w:val="es-MX"/>
        </w:rPr>
        <w:t>A C U E R D O</w:t>
      </w:r>
    </w:p>
    <w:p w14:paraId="079D02F1" w14:textId="77777777" w:rsidR="0082555C" w:rsidRDefault="0082555C" w:rsidP="00BE4142">
      <w:pPr>
        <w:tabs>
          <w:tab w:val="left" w:pos="2977"/>
          <w:tab w:val="left" w:pos="8364"/>
        </w:tabs>
        <w:ind w:left="284" w:right="27"/>
        <w:jc w:val="center"/>
        <w:rPr>
          <w:rFonts w:ascii="Arial" w:eastAsia="Calibri" w:hAnsi="Arial" w:cs="Arial"/>
          <w:b/>
          <w:sz w:val="22"/>
          <w:szCs w:val="22"/>
          <w:lang w:val="es-MX"/>
        </w:rPr>
      </w:pPr>
    </w:p>
    <w:p w14:paraId="1966EB68" w14:textId="77777777" w:rsidR="00AA7691" w:rsidRDefault="00AA7691" w:rsidP="00BE4142">
      <w:pPr>
        <w:tabs>
          <w:tab w:val="left" w:pos="2977"/>
          <w:tab w:val="left" w:pos="8364"/>
        </w:tabs>
        <w:ind w:left="284" w:right="27"/>
        <w:jc w:val="center"/>
        <w:rPr>
          <w:rFonts w:ascii="Arial" w:eastAsia="Calibri" w:hAnsi="Arial" w:cs="Arial"/>
          <w:b/>
          <w:sz w:val="22"/>
          <w:szCs w:val="22"/>
          <w:lang w:val="es-MX"/>
        </w:rPr>
      </w:pPr>
    </w:p>
    <w:p w14:paraId="1FE90D10" w14:textId="3A042B9E" w:rsidR="005E0D77" w:rsidRPr="00D00ADE" w:rsidRDefault="005E0D77" w:rsidP="00BE4142">
      <w:pPr>
        <w:pStyle w:val="ecxmsonormal"/>
        <w:tabs>
          <w:tab w:val="left" w:pos="2977"/>
          <w:tab w:val="left" w:pos="8364"/>
          <w:tab w:val="left" w:pos="8505"/>
        </w:tabs>
        <w:spacing w:after="0"/>
        <w:ind w:left="284" w:right="27"/>
        <w:jc w:val="both"/>
        <w:rPr>
          <w:rFonts w:ascii="Arial" w:eastAsia="Calibri" w:hAnsi="Arial" w:cs="Arial"/>
          <w:sz w:val="22"/>
          <w:szCs w:val="22"/>
        </w:rPr>
      </w:pPr>
      <w:r w:rsidRPr="00D00ADE">
        <w:rPr>
          <w:rFonts w:ascii="Arial" w:hAnsi="Arial" w:cs="Arial"/>
          <w:b/>
          <w:bCs/>
          <w:sz w:val="22"/>
          <w:szCs w:val="22"/>
        </w:rPr>
        <w:t>PRIMERO:</w:t>
      </w:r>
      <w:r w:rsidRPr="00D00ADE">
        <w:rPr>
          <w:rFonts w:ascii="Arial" w:hAnsi="Arial" w:cs="Arial"/>
          <w:sz w:val="22"/>
          <w:szCs w:val="22"/>
        </w:rPr>
        <w:t xml:space="preserve"> </w:t>
      </w:r>
      <w:r w:rsidRPr="00D00ADE">
        <w:rPr>
          <w:rFonts w:ascii="Arial" w:eastAsia="Calibri" w:hAnsi="Arial" w:cs="Arial"/>
          <w:sz w:val="22"/>
          <w:szCs w:val="22"/>
        </w:rPr>
        <w:t>Resulta procedente admitir a trámite la solicitud de acceso a la información que se analiza, presentada en el Sistema de Solicitudes de Acceso a la Información SISAI de la Plataforma Nacional de Transparencia.</w:t>
      </w:r>
    </w:p>
    <w:p w14:paraId="73B349ED" w14:textId="77777777" w:rsidR="00F82829" w:rsidRPr="00D00ADE" w:rsidRDefault="00F82829" w:rsidP="00BE4142">
      <w:pPr>
        <w:pStyle w:val="ecxmsonormal"/>
        <w:tabs>
          <w:tab w:val="left" w:pos="2977"/>
          <w:tab w:val="left" w:pos="8364"/>
          <w:tab w:val="left" w:pos="8505"/>
        </w:tabs>
        <w:spacing w:after="0"/>
        <w:ind w:right="27"/>
        <w:jc w:val="both"/>
        <w:rPr>
          <w:rFonts w:ascii="Arial" w:eastAsia="Calibri" w:hAnsi="Arial" w:cs="Arial"/>
          <w:sz w:val="22"/>
          <w:szCs w:val="22"/>
        </w:rPr>
      </w:pPr>
    </w:p>
    <w:p w14:paraId="5441FB4E" w14:textId="1621618F" w:rsidR="004A5EC8" w:rsidRPr="00D00ADE" w:rsidRDefault="005E0D77" w:rsidP="00BE4142">
      <w:pPr>
        <w:pStyle w:val="ecxmsonormal"/>
        <w:tabs>
          <w:tab w:val="left" w:pos="2977"/>
          <w:tab w:val="left" w:pos="8364"/>
          <w:tab w:val="left" w:pos="8505"/>
        </w:tabs>
        <w:spacing w:after="0"/>
        <w:ind w:left="284" w:right="27"/>
        <w:jc w:val="both"/>
        <w:rPr>
          <w:rFonts w:ascii="Arial" w:hAnsi="Arial" w:cs="Arial"/>
          <w:color w:val="000000"/>
          <w:sz w:val="22"/>
          <w:szCs w:val="22"/>
          <w:lang w:val="es-ES_tradnl" w:eastAsia="es-ES"/>
        </w:rPr>
      </w:pPr>
      <w:r w:rsidRPr="00D00ADE">
        <w:rPr>
          <w:rFonts w:ascii="Arial" w:eastAsia="Calibri" w:hAnsi="Arial" w:cs="Arial"/>
          <w:b/>
          <w:sz w:val="22"/>
          <w:szCs w:val="22"/>
        </w:rPr>
        <w:t xml:space="preserve">SEGUNDO: </w:t>
      </w:r>
      <w:r w:rsidR="004A5EC8" w:rsidRPr="00D00ADE">
        <w:rPr>
          <w:rFonts w:ascii="Arial" w:hAnsi="Arial" w:cs="Arial"/>
          <w:color w:val="000000"/>
          <w:sz w:val="22"/>
          <w:szCs w:val="22"/>
          <w:lang w:val="es-ES_tradnl" w:eastAsia="es-ES"/>
        </w:rPr>
        <w:t xml:space="preserve">Hágase del conocimiento a la persona solicitante que, conforme a los razonamientos lógico jurídicos </w:t>
      </w:r>
      <w:r w:rsidR="001556DA" w:rsidRPr="00D00ADE">
        <w:rPr>
          <w:rFonts w:ascii="Arial" w:hAnsi="Arial" w:cs="Arial"/>
          <w:color w:val="000000"/>
          <w:sz w:val="22"/>
          <w:szCs w:val="22"/>
          <w:lang w:val="es-ES_tradnl" w:eastAsia="es-ES"/>
        </w:rPr>
        <w:t xml:space="preserve">expuestos </w:t>
      </w:r>
      <w:r w:rsidR="004A5EC8" w:rsidRPr="00D00ADE">
        <w:rPr>
          <w:rFonts w:ascii="Arial" w:hAnsi="Arial" w:cs="Arial"/>
          <w:color w:val="000000"/>
          <w:sz w:val="22"/>
          <w:szCs w:val="22"/>
          <w:lang w:val="es-ES_tradnl" w:eastAsia="es-ES"/>
        </w:rPr>
        <w:t xml:space="preserve">en el presente Acuerdo, resulta procedente notificarle </w:t>
      </w:r>
      <w:r w:rsidR="001556DA" w:rsidRPr="00D00ADE">
        <w:rPr>
          <w:rFonts w:ascii="Arial" w:hAnsi="Arial" w:cs="Arial"/>
          <w:color w:val="000000"/>
          <w:sz w:val="22"/>
          <w:szCs w:val="22"/>
          <w:lang w:val="es-ES_tradnl" w:eastAsia="es-ES"/>
        </w:rPr>
        <w:t>la</w:t>
      </w:r>
      <w:r w:rsidR="004A5EC8" w:rsidRPr="00D00ADE">
        <w:rPr>
          <w:rFonts w:ascii="Arial" w:hAnsi="Arial" w:cs="Arial"/>
          <w:color w:val="000000"/>
          <w:sz w:val="22"/>
          <w:szCs w:val="22"/>
          <w:lang w:val="es-ES_tradnl" w:eastAsia="es-ES"/>
        </w:rPr>
        <w:t xml:space="preserve"> entrega de la información en los términos del Considerando QUINTO del presente</w:t>
      </w:r>
      <w:r w:rsidR="00B221EC" w:rsidRPr="00D00ADE">
        <w:rPr>
          <w:rFonts w:ascii="Arial" w:hAnsi="Arial" w:cs="Arial"/>
          <w:color w:val="000000"/>
          <w:sz w:val="22"/>
          <w:szCs w:val="22"/>
          <w:lang w:val="es-ES_tradnl" w:eastAsia="es-ES"/>
        </w:rPr>
        <w:t xml:space="preserve"> acuerdo</w:t>
      </w:r>
      <w:r w:rsidR="004A5EC8" w:rsidRPr="00D00ADE">
        <w:rPr>
          <w:rFonts w:ascii="Arial" w:hAnsi="Arial" w:cs="Arial"/>
          <w:color w:val="000000"/>
          <w:sz w:val="22"/>
          <w:szCs w:val="22"/>
          <w:lang w:val="es-ES_tradnl" w:eastAsia="es-ES"/>
        </w:rPr>
        <w:t>.</w:t>
      </w:r>
    </w:p>
    <w:p w14:paraId="1EF1A973" w14:textId="77777777" w:rsidR="00AD00ED" w:rsidRPr="00D00ADE" w:rsidRDefault="00AD00ED" w:rsidP="00BE4142">
      <w:pPr>
        <w:pStyle w:val="ecxmsonormal"/>
        <w:tabs>
          <w:tab w:val="left" w:pos="2977"/>
          <w:tab w:val="left" w:pos="8364"/>
          <w:tab w:val="left" w:pos="8505"/>
        </w:tabs>
        <w:spacing w:after="0"/>
        <w:ind w:left="284" w:right="27"/>
        <w:jc w:val="both"/>
        <w:rPr>
          <w:rFonts w:ascii="Arial" w:hAnsi="Arial" w:cs="Arial"/>
          <w:color w:val="000000"/>
          <w:sz w:val="22"/>
          <w:szCs w:val="22"/>
          <w:lang w:val="es-ES_tradnl" w:eastAsia="es-ES"/>
        </w:rPr>
      </w:pPr>
    </w:p>
    <w:p w14:paraId="4FB401A6" w14:textId="1C4F8DE1" w:rsidR="005E0D77" w:rsidRPr="00D00ADE" w:rsidRDefault="005E0D77" w:rsidP="00BE4142">
      <w:pPr>
        <w:pStyle w:val="ecxmsonormal"/>
        <w:tabs>
          <w:tab w:val="left" w:pos="2977"/>
          <w:tab w:val="left" w:pos="8505"/>
        </w:tabs>
        <w:spacing w:after="0"/>
        <w:ind w:left="284" w:right="27"/>
        <w:jc w:val="both"/>
        <w:rPr>
          <w:rFonts w:ascii="Arial" w:hAnsi="Arial" w:cs="Arial"/>
          <w:sz w:val="22"/>
          <w:szCs w:val="22"/>
        </w:rPr>
      </w:pPr>
      <w:r w:rsidRPr="00D00ADE">
        <w:rPr>
          <w:rFonts w:ascii="Arial" w:hAnsi="Arial" w:cs="Arial"/>
          <w:b/>
          <w:bCs/>
          <w:sz w:val="22"/>
          <w:szCs w:val="22"/>
        </w:rPr>
        <w:t>TERCERO:</w:t>
      </w:r>
      <w:r w:rsidRPr="00D00ADE">
        <w:rPr>
          <w:rFonts w:ascii="Arial" w:hAnsi="Arial" w:cs="Arial"/>
          <w:sz w:val="22"/>
          <w:szCs w:val="22"/>
        </w:rPr>
        <w:t xml:space="preserve"> Comuníquese a la persona solicitante que de conformidad con los artículos 167 al 171 de la Ley de Transparencia, podrá interponer, por sí mismo o a través de su representante, dentro de los quince días siguientes a la fecha de la notificación de la presente respuesta, o del vencimiento del plazo para su notificación, recurso de revisión ante </w:t>
      </w:r>
      <w:r w:rsidR="00942CA1" w:rsidRPr="00942CA1">
        <w:rPr>
          <w:rFonts w:ascii="Arial" w:hAnsi="Arial" w:cs="Arial"/>
          <w:sz w:val="22"/>
          <w:szCs w:val="22"/>
        </w:rPr>
        <w:t>el Instituto Estatal de la Transparencia, Acceso a la Información y Protección de Datos Personales</w:t>
      </w:r>
      <w:r w:rsidRPr="00D00ADE">
        <w:rPr>
          <w:rFonts w:ascii="Arial" w:hAnsi="Arial" w:cs="Arial"/>
          <w:sz w:val="22"/>
          <w:szCs w:val="22"/>
        </w:rPr>
        <w:t xml:space="preserve">, en sus oficinas ubicadas en Ave. Constitución número 1462-1, Edificio Maldonado, Centro, Monterrey, o bien por vía electrónica por medio del Sistema de Solicitudes de Acceso a la Información SISAI de la Plataforma Nacional de Transparencia en la liga  </w:t>
      </w:r>
      <w:hyperlink r:id="rId9" w:history="1">
        <w:r w:rsidRPr="00D00ADE">
          <w:rPr>
            <w:rStyle w:val="Hipervnculo"/>
            <w:rFonts w:ascii="Arial" w:hAnsi="Arial" w:cs="Arial"/>
            <w:sz w:val="22"/>
            <w:szCs w:val="22"/>
          </w:rPr>
          <w:t>https://www.plataformadetransparencia.org.mx/</w:t>
        </w:r>
      </w:hyperlink>
      <w:r w:rsidRPr="00D00ADE">
        <w:rPr>
          <w:rFonts w:ascii="Arial" w:hAnsi="Arial" w:cs="Arial"/>
          <w:sz w:val="22"/>
          <w:szCs w:val="22"/>
        </w:rPr>
        <w:t xml:space="preserve"> o directamente a través de esta última en caso de que se haya presentado en la misma. También podrá interponerlo </w:t>
      </w:r>
      <w:r w:rsidR="00B34B79" w:rsidRPr="00D00ADE">
        <w:rPr>
          <w:rFonts w:ascii="Arial" w:hAnsi="Arial" w:cs="Arial"/>
          <w:sz w:val="22"/>
          <w:szCs w:val="22"/>
        </w:rPr>
        <w:t xml:space="preserve">ante </w:t>
      </w:r>
      <w:r w:rsidRPr="00D00ADE">
        <w:rPr>
          <w:rFonts w:ascii="Arial" w:hAnsi="Arial" w:cs="Arial"/>
          <w:sz w:val="22"/>
          <w:szCs w:val="22"/>
        </w:rPr>
        <w:t xml:space="preserve">la Unidad de Transparencia de este sujeto obligado, </w:t>
      </w:r>
      <w:r w:rsidR="00B34B79" w:rsidRPr="00D00ADE">
        <w:rPr>
          <w:rFonts w:ascii="Arial" w:hAnsi="Arial" w:cs="Arial"/>
          <w:sz w:val="22"/>
          <w:szCs w:val="22"/>
        </w:rPr>
        <w:t xml:space="preserve">en las oficinas </w:t>
      </w:r>
      <w:r w:rsidRPr="00D00ADE">
        <w:rPr>
          <w:rFonts w:ascii="Arial" w:hAnsi="Arial" w:cs="Arial"/>
          <w:sz w:val="22"/>
          <w:szCs w:val="22"/>
        </w:rPr>
        <w:t xml:space="preserve">ubicadas en </w:t>
      </w:r>
      <w:r w:rsidR="005A310E" w:rsidRPr="005A310E">
        <w:rPr>
          <w:rFonts w:ascii="Arial" w:hAnsi="Arial" w:cs="Arial"/>
          <w:sz w:val="22"/>
          <w:szCs w:val="22"/>
        </w:rPr>
        <w:t>Hidalgo número 443, piso 1, en la colonia Centro, de Monterrey, Nuevo León, C.P. 64000</w:t>
      </w:r>
      <w:r w:rsidRPr="00D00ADE">
        <w:rPr>
          <w:rFonts w:ascii="Arial" w:hAnsi="Arial" w:cs="Arial"/>
          <w:sz w:val="22"/>
          <w:szCs w:val="22"/>
        </w:rPr>
        <w:t>, o bien a través del correo electrónico</w:t>
      </w:r>
      <w:r w:rsidRPr="004618A1">
        <w:rPr>
          <w:rFonts w:ascii="Arial" w:hAnsi="Arial" w:cs="Arial"/>
          <w:sz w:val="22"/>
          <w:szCs w:val="22"/>
        </w:rPr>
        <w:t xml:space="preserve"> </w:t>
      </w:r>
      <w:hyperlink r:id="rId10" w:history="1">
        <w:r w:rsidR="00D14260" w:rsidRPr="004618A1">
          <w:rPr>
            <w:rStyle w:val="Hipervnculo"/>
            <w:rFonts w:ascii="Arial" w:hAnsi="Arial" w:cs="Arial"/>
            <w:sz w:val="22"/>
            <w:szCs w:val="22"/>
            <w:u w:val="none"/>
          </w:rPr>
          <w:t>transparencia.soporte@monterrey.gob.mx</w:t>
        </w:r>
      </w:hyperlink>
      <w:r w:rsidRPr="00D00ADE">
        <w:rPr>
          <w:rFonts w:ascii="Arial" w:hAnsi="Arial" w:cs="Arial"/>
          <w:sz w:val="22"/>
          <w:szCs w:val="22"/>
        </w:rPr>
        <w:t>.</w:t>
      </w:r>
    </w:p>
    <w:p w14:paraId="4504E2B4" w14:textId="7655866E" w:rsidR="007C35FE" w:rsidRPr="00D00ADE" w:rsidRDefault="007C35FE" w:rsidP="00BE4142">
      <w:pPr>
        <w:pStyle w:val="ecxmsonormal"/>
        <w:tabs>
          <w:tab w:val="left" w:pos="2977"/>
          <w:tab w:val="left" w:pos="8080"/>
          <w:tab w:val="left" w:pos="8364"/>
          <w:tab w:val="left" w:pos="8505"/>
        </w:tabs>
        <w:spacing w:after="0"/>
        <w:ind w:left="284" w:right="27"/>
        <w:jc w:val="both"/>
        <w:rPr>
          <w:rFonts w:ascii="Arial" w:hAnsi="Arial" w:cs="Arial"/>
          <w:b/>
          <w:sz w:val="22"/>
          <w:szCs w:val="22"/>
        </w:rPr>
      </w:pPr>
    </w:p>
    <w:p w14:paraId="45E80518" w14:textId="232E2A6D" w:rsidR="00804280" w:rsidRDefault="005E0D77" w:rsidP="00BE4142">
      <w:pPr>
        <w:pStyle w:val="ecxmsonormal"/>
        <w:tabs>
          <w:tab w:val="left" w:pos="2977"/>
          <w:tab w:val="left" w:pos="8080"/>
          <w:tab w:val="left" w:pos="8364"/>
          <w:tab w:val="left" w:pos="8505"/>
        </w:tabs>
        <w:spacing w:after="0"/>
        <w:ind w:left="284" w:right="27"/>
        <w:jc w:val="both"/>
        <w:rPr>
          <w:rFonts w:ascii="Arial" w:hAnsi="Arial" w:cs="Arial"/>
          <w:sz w:val="22"/>
          <w:szCs w:val="22"/>
        </w:rPr>
      </w:pPr>
      <w:r w:rsidRPr="00D00ADE">
        <w:rPr>
          <w:rFonts w:ascii="Arial" w:hAnsi="Arial" w:cs="Arial"/>
          <w:b/>
          <w:sz w:val="22"/>
          <w:szCs w:val="22"/>
        </w:rPr>
        <w:t xml:space="preserve">CUARTO: </w:t>
      </w:r>
      <w:r w:rsidRPr="00D00ADE">
        <w:rPr>
          <w:rFonts w:ascii="Arial" w:hAnsi="Arial" w:cs="Arial"/>
          <w:sz w:val="22"/>
          <w:szCs w:val="22"/>
        </w:rPr>
        <w:t>Al quedar firme el presente Acuerdo, debe darse de baja y archivarse como asunto totalmente concluido el expediente formado con motivo de la solicitud de acceso a la información pública que se responde mediante el mismo</w:t>
      </w:r>
      <w:r w:rsidRPr="00D00ADE">
        <w:rPr>
          <w:rFonts w:ascii="Arial" w:hAnsi="Arial" w:cs="Arial"/>
          <w:color w:val="000000"/>
          <w:sz w:val="22"/>
          <w:szCs w:val="22"/>
        </w:rPr>
        <w:t>.</w:t>
      </w:r>
      <w:r w:rsidRPr="00D00ADE">
        <w:rPr>
          <w:rFonts w:ascii="Arial" w:hAnsi="Arial" w:cs="Arial"/>
          <w:sz w:val="22"/>
          <w:szCs w:val="22"/>
        </w:rPr>
        <w:t xml:space="preserve"> </w:t>
      </w:r>
    </w:p>
    <w:p w14:paraId="3D1E4E72" w14:textId="4A575775" w:rsidR="009653A2" w:rsidRDefault="009653A2" w:rsidP="00BE4142">
      <w:pPr>
        <w:pStyle w:val="ecxmsonormal"/>
        <w:tabs>
          <w:tab w:val="left" w:pos="2977"/>
          <w:tab w:val="left" w:pos="8080"/>
          <w:tab w:val="left" w:pos="8364"/>
          <w:tab w:val="left" w:pos="8505"/>
        </w:tabs>
        <w:spacing w:after="0"/>
        <w:ind w:left="284" w:right="27"/>
        <w:jc w:val="both"/>
        <w:rPr>
          <w:rFonts w:ascii="Arial" w:hAnsi="Arial" w:cs="Arial"/>
          <w:sz w:val="22"/>
          <w:szCs w:val="22"/>
        </w:rPr>
      </w:pPr>
    </w:p>
    <w:p w14:paraId="7DF38B77" w14:textId="77777777" w:rsidR="002B784A" w:rsidRPr="00D00ADE" w:rsidRDefault="002B784A" w:rsidP="00BE4142">
      <w:pPr>
        <w:tabs>
          <w:tab w:val="left" w:pos="8080"/>
          <w:tab w:val="left" w:pos="8364"/>
          <w:tab w:val="left" w:pos="8505"/>
        </w:tabs>
        <w:ind w:left="284" w:right="27"/>
        <w:jc w:val="both"/>
        <w:rPr>
          <w:rFonts w:ascii="Arial" w:hAnsi="Arial" w:cs="Arial"/>
          <w:sz w:val="22"/>
          <w:szCs w:val="22"/>
        </w:rPr>
      </w:pPr>
      <w:r w:rsidRPr="00D00ADE">
        <w:rPr>
          <w:rFonts w:ascii="Arial" w:hAnsi="Arial" w:cs="Arial"/>
          <w:b/>
          <w:color w:val="000000"/>
          <w:sz w:val="22"/>
          <w:szCs w:val="22"/>
          <w:lang w:val="es-MX" w:eastAsia="es-MX"/>
        </w:rPr>
        <w:t xml:space="preserve">NOTIFÍQUESE </w:t>
      </w:r>
      <w:r w:rsidRPr="00D00ADE">
        <w:rPr>
          <w:rFonts w:ascii="Arial" w:hAnsi="Arial" w:cs="Arial"/>
          <w:sz w:val="22"/>
          <w:szCs w:val="22"/>
          <w:lang w:val="es-ES_tradnl"/>
        </w:rPr>
        <w:t xml:space="preserve">en el medio autorizado por la persona solicitante o, en su defecto, en la tabla de avisos de esta Unidad. </w:t>
      </w:r>
      <w:r w:rsidRPr="00D00ADE">
        <w:rPr>
          <w:rFonts w:ascii="Arial" w:hAnsi="Arial" w:cs="Arial"/>
          <w:color w:val="000000"/>
          <w:sz w:val="22"/>
          <w:szCs w:val="22"/>
          <w:lang w:val="es-MX" w:eastAsia="es-MX"/>
        </w:rPr>
        <w:t xml:space="preserve">Así mismo, se hace de su conocimiento que en el caso de </w:t>
      </w:r>
      <w:r w:rsidRPr="00D00ADE">
        <w:rPr>
          <w:rStyle w:val="normalchar"/>
          <w:rFonts w:ascii="Arial" w:hAnsi="Arial" w:cs="Arial"/>
          <w:color w:val="000000"/>
          <w:sz w:val="22"/>
          <w:szCs w:val="22"/>
        </w:rPr>
        <w:t xml:space="preserve">no ser posible notificarle el presente acuerdo por la modalidad de entrega elegida, </w:t>
      </w:r>
      <w:r w:rsidRPr="00D00ADE">
        <w:rPr>
          <w:rFonts w:ascii="Arial" w:hAnsi="Arial" w:cs="Arial"/>
          <w:color w:val="000000"/>
          <w:sz w:val="22"/>
          <w:szCs w:val="22"/>
          <w:lang w:val="es-MX" w:eastAsia="es-MX"/>
        </w:rPr>
        <w:t xml:space="preserve">derivado de problemas tecnológicos y técnicos en el servidor de la Plataforma Nacional de Transparencia, la notificación le será efectuada por medio del correo electrónico que se advierte del acuse de </w:t>
      </w:r>
      <w:r w:rsidRPr="00D00ADE">
        <w:rPr>
          <w:rFonts w:ascii="Arial" w:hAnsi="Arial" w:cs="Arial"/>
          <w:color w:val="000000"/>
          <w:sz w:val="22"/>
          <w:szCs w:val="22"/>
          <w:lang w:val="es-MX" w:eastAsia="es-MX"/>
        </w:rPr>
        <w:lastRenderedPageBreak/>
        <w:t xml:space="preserve">recibo de su solicitud de información pública. Lo anterior de conformidad con los artículos </w:t>
      </w:r>
      <w:r w:rsidRPr="00D00ADE">
        <w:rPr>
          <w:rFonts w:ascii="Arial" w:hAnsi="Arial" w:cs="Arial"/>
          <w:color w:val="000000"/>
          <w:sz w:val="22"/>
          <w:szCs w:val="22"/>
          <w:lang w:val="es-ES_tradnl" w:eastAsia="es-MX"/>
        </w:rPr>
        <w:t xml:space="preserve">3 fracción XI, LI inciso g), LIII,  56, 57, 58, 146 a 165 y demás relativos de la Ley de Transparencia </w:t>
      </w:r>
      <w:r w:rsidRPr="00D00ADE">
        <w:rPr>
          <w:rFonts w:ascii="Arial" w:hAnsi="Arial" w:cs="Arial"/>
          <w:bCs/>
          <w:sz w:val="22"/>
          <w:szCs w:val="22"/>
        </w:rPr>
        <w:t>y Acceso a la Información Pública del Estado de Nuevo León</w:t>
      </w:r>
      <w:r w:rsidRPr="00D00ADE">
        <w:rPr>
          <w:rFonts w:ascii="Arial" w:hAnsi="Arial" w:cs="Arial"/>
          <w:color w:val="000000"/>
          <w:sz w:val="22"/>
          <w:szCs w:val="22"/>
          <w:lang w:val="es-ES_tradnl" w:eastAsia="es-MX"/>
        </w:rPr>
        <w:t>;</w:t>
      </w:r>
      <w:r w:rsidRPr="00D00ADE">
        <w:rPr>
          <w:rFonts w:ascii="Arial" w:hAnsi="Arial" w:cs="Arial"/>
          <w:color w:val="000000"/>
          <w:sz w:val="22"/>
          <w:szCs w:val="22"/>
          <w:lang w:val="es-MX" w:eastAsia="es-MX"/>
        </w:rPr>
        <w:t xml:space="preserve"> </w:t>
      </w:r>
      <w:r w:rsidRPr="00D00ADE">
        <w:rPr>
          <w:rFonts w:ascii="Arial" w:hAnsi="Arial" w:cs="Arial"/>
          <w:bCs/>
          <w:color w:val="000000"/>
          <w:sz w:val="22"/>
          <w:szCs w:val="22"/>
          <w:lang w:eastAsia="es-MX"/>
        </w:rPr>
        <w:t xml:space="preserve">86, 88, 89 y demás relativos, de la Ley de Gobierno Municipal del Estado de Nuevo León; </w:t>
      </w:r>
      <w:r w:rsidRPr="00D00ADE">
        <w:rPr>
          <w:rFonts w:ascii="Arial" w:hAnsi="Arial" w:cs="Arial"/>
          <w:bCs/>
          <w:sz w:val="22"/>
          <w:szCs w:val="22"/>
        </w:rPr>
        <w:t xml:space="preserve">11, 12 y 16, </w:t>
      </w:r>
      <w:r w:rsidRPr="00D00ADE">
        <w:rPr>
          <w:rFonts w:ascii="Arial" w:hAnsi="Arial" w:cs="Arial"/>
          <w:bCs/>
          <w:color w:val="000000"/>
          <w:sz w:val="22"/>
          <w:szCs w:val="22"/>
          <w:lang w:eastAsia="es-MX"/>
        </w:rPr>
        <w:t xml:space="preserve">y demás relativos, del Reglamento de la Administración Pública Municipal de Monterrey; </w:t>
      </w:r>
      <w:r w:rsidRPr="00D00ADE">
        <w:rPr>
          <w:rFonts w:ascii="Arial" w:hAnsi="Arial" w:cs="Arial"/>
          <w:bCs/>
          <w:sz w:val="22"/>
          <w:szCs w:val="22"/>
        </w:rPr>
        <w:t>3, fracciones V, XXXIX y XLIII, 13 y 14 del Reglamento de Transparencia y Acceso a la Información Pública de Monterrey;</w:t>
      </w:r>
      <w:r w:rsidRPr="00D00ADE">
        <w:rPr>
          <w:rFonts w:ascii="Arial" w:hAnsi="Arial" w:cs="Arial"/>
          <w:bCs/>
          <w:color w:val="000000"/>
          <w:sz w:val="22"/>
          <w:szCs w:val="22"/>
          <w:lang w:eastAsia="es-MX"/>
        </w:rPr>
        <w:t xml:space="preserve"> </w:t>
      </w:r>
      <w:r w:rsidRPr="00D00ADE">
        <w:rPr>
          <w:rFonts w:ascii="Arial" w:hAnsi="Arial" w:cs="Arial"/>
          <w:color w:val="000000"/>
          <w:sz w:val="22"/>
          <w:szCs w:val="22"/>
          <w:lang w:val="es-MX" w:eastAsia="es-MX"/>
        </w:rPr>
        <w:t xml:space="preserve">y conforme lo previsto en el </w:t>
      </w:r>
      <w:r w:rsidRPr="00D00ADE">
        <w:rPr>
          <w:rFonts w:ascii="Arial" w:hAnsi="Arial" w:cs="Arial"/>
          <w:bCs/>
          <w:sz w:val="22"/>
          <w:szCs w:val="22"/>
        </w:rPr>
        <w:t>Acuerdo de Instalación de la Unidad de Transparencia y Comité de Transparencia de la Administración Pública Centralizada del Municipio de Monterrey,</w:t>
      </w:r>
      <w:r w:rsidRPr="00D00ADE">
        <w:rPr>
          <w:rFonts w:ascii="Arial" w:hAnsi="Arial" w:cs="Arial"/>
          <w:color w:val="000000"/>
          <w:sz w:val="22"/>
          <w:szCs w:val="22"/>
          <w:lang w:val="es-MX" w:eastAsia="es-MX"/>
        </w:rPr>
        <w:t xml:space="preserve"> de fecha 21 de enero de 2022, mediante el cual se constituyó la Unidad de Transparencia de este sujeto obligado, es por ende que lo acuerda y firma</w:t>
      </w:r>
      <w:r w:rsidRPr="00D00ADE">
        <w:rPr>
          <w:rFonts w:ascii="Arial" w:hAnsi="Arial" w:cs="Arial"/>
          <w:sz w:val="22"/>
          <w:szCs w:val="22"/>
        </w:rPr>
        <w:t xml:space="preserve"> el suscrito titular responsable de la Unidad de Transparencia de la Administración Pública Centralizada del Municipio de Monterrey, Ing. Raúl Robles Gómez. “(RÚBRICA)”.</w:t>
      </w:r>
    </w:p>
    <w:p w14:paraId="349D63F5" w14:textId="55B715AE" w:rsidR="00503B5F" w:rsidRPr="00D00ADE" w:rsidRDefault="00503B5F" w:rsidP="00BE4142">
      <w:pPr>
        <w:tabs>
          <w:tab w:val="left" w:pos="2977"/>
          <w:tab w:val="left" w:pos="8364"/>
        </w:tabs>
        <w:ind w:right="27"/>
        <w:jc w:val="both"/>
        <w:rPr>
          <w:rFonts w:ascii="Arial" w:hAnsi="Arial" w:cs="Arial"/>
          <w:color w:val="000000"/>
          <w:sz w:val="22"/>
          <w:szCs w:val="22"/>
          <w:lang w:val="es-MX" w:eastAsia="es-MX"/>
        </w:rPr>
      </w:pPr>
    </w:p>
    <w:p w14:paraId="3751EE78" w14:textId="6111E2DD" w:rsidR="00503B5F" w:rsidRPr="00D00ADE" w:rsidRDefault="005E0D77" w:rsidP="00BE4142">
      <w:pPr>
        <w:tabs>
          <w:tab w:val="left" w:pos="2977"/>
          <w:tab w:val="left" w:pos="8364"/>
        </w:tabs>
        <w:ind w:left="284" w:right="27"/>
        <w:jc w:val="both"/>
        <w:rPr>
          <w:rFonts w:ascii="Arial" w:hAnsi="Arial" w:cs="Arial"/>
          <w:color w:val="000000"/>
          <w:sz w:val="22"/>
          <w:szCs w:val="22"/>
          <w:lang w:val="es-MX" w:eastAsia="es-MX"/>
        </w:rPr>
      </w:pPr>
      <w:r w:rsidRPr="00D00ADE">
        <w:rPr>
          <w:rFonts w:ascii="Arial" w:hAnsi="Arial" w:cs="Arial"/>
          <w:color w:val="000000"/>
          <w:sz w:val="22"/>
          <w:szCs w:val="22"/>
          <w:lang w:val="es-MX" w:eastAsia="es-MX"/>
        </w:rPr>
        <w:t>Sin otro particular, reciba un cordial saludo.</w:t>
      </w:r>
    </w:p>
    <w:p w14:paraId="06393532" w14:textId="77777777" w:rsidR="00932FA3" w:rsidRPr="00A10A57" w:rsidRDefault="00932FA3" w:rsidP="00BE4142">
      <w:pPr>
        <w:tabs>
          <w:tab w:val="left" w:pos="2977"/>
          <w:tab w:val="left" w:pos="8364"/>
        </w:tabs>
        <w:ind w:left="284" w:right="311"/>
        <w:jc w:val="both"/>
        <w:rPr>
          <w:rFonts w:ascii="Arial" w:hAnsi="Arial" w:cs="Arial"/>
          <w:color w:val="000000"/>
          <w:sz w:val="22"/>
          <w:szCs w:val="22"/>
          <w:lang w:val="es-MX" w:eastAsia="es-MX"/>
        </w:rPr>
      </w:pPr>
    </w:p>
    <w:p w14:paraId="47527E7D" w14:textId="77777777" w:rsidR="005E0D77" w:rsidRPr="00932FA3" w:rsidRDefault="005E0D77" w:rsidP="00BE4142">
      <w:pPr>
        <w:tabs>
          <w:tab w:val="left" w:pos="284"/>
          <w:tab w:val="left" w:pos="567"/>
          <w:tab w:val="left" w:pos="2977"/>
          <w:tab w:val="left" w:pos="8364"/>
        </w:tabs>
        <w:ind w:left="284" w:right="311"/>
        <w:jc w:val="center"/>
        <w:rPr>
          <w:rFonts w:ascii="Arial" w:hAnsi="Arial" w:cs="Arial"/>
          <w:b/>
          <w:color w:val="000000"/>
          <w:sz w:val="21"/>
          <w:szCs w:val="21"/>
          <w:lang w:val="es-MX" w:eastAsia="es-MX"/>
        </w:rPr>
      </w:pPr>
      <w:r w:rsidRPr="00932FA3">
        <w:rPr>
          <w:rFonts w:ascii="Arial" w:hAnsi="Arial" w:cs="Arial"/>
          <w:b/>
          <w:color w:val="000000"/>
          <w:sz w:val="21"/>
          <w:szCs w:val="21"/>
          <w:lang w:val="es-MX" w:eastAsia="es-MX"/>
        </w:rPr>
        <w:t>RÚBRICA</w:t>
      </w:r>
    </w:p>
    <w:p w14:paraId="115B36B0" w14:textId="77777777" w:rsidR="005E0D77" w:rsidRPr="00932FA3" w:rsidRDefault="005E0D77" w:rsidP="00BE4142">
      <w:pPr>
        <w:tabs>
          <w:tab w:val="left" w:pos="284"/>
          <w:tab w:val="left" w:pos="567"/>
          <w:tab w:val="left" w:pos="2977"/>
          <w:tab w:val="left" w:pos="8364"/>
        </w:tabs>
        <w:ind w:left="284" w:right="311"/>
        <w:jc w:val="center"/>
        <w:rPr>
          <w:rFonts w:ascii="Arial" w:hAnsi="Arial" w:cs="Arial"/>
          <w:b/>
          <w:color w:val="000000"/>
          <w:sz w:val="21"/>
          <w:szCs w:val="21"/>
          <w:lang w:val="es-MX" w:eastAsia="es-MX"/>
        </w:rPr>
      </w:pPr>
      <w:r w:rsidRPr="00932FA3">
        <w:rPr>
          <w:rFonts w:ascii="Arial" w:hAnsi="Arial" w:cs="Arial"/>
          <w:b/>
          <w:color w:val="000000"/>
          <w:sz w:val="21"/>
          <w:szCs w:val="21"/>
          <w:lang w:val="es-MX" w:eastAsia="es-MX"/>
        </w:rPr>
        <w:t>________________________________________</w:t>
      </w:r>
    </w:p>
    <w:p w14:paraId="734DC005" w14:textId="77777777" w:rsidR="005E0D77" w:rsidRPr="00932FA3" w:rsidRDefault="005E0D77" w:rsidP="00BE4142">
      <w:pPr>
        <w:tabs>
          <w:tab w:val="left" w:pos="2977"/>
          <w:tab w:val="left" w:pos="8364"/>
        </w:tabs>
        <w:ind w:left="284" w:right="311"/>
        <w:jc w:val="center"/>
        <w:rPr>
          <w:rFonts w:ascii="Arial" w:hAnsi="Arial" w:cs="Arial"/>
          <w:b/>
          <w:color w:val="000000"/>
          <w:sz w:val="21"/>
          <w:szCs w:val="21"/>
          <w:lang w:val="es-MX" w:eastAsia="es-MX"/>
        </w:rPr>
      </w:pPr>
      <w:r w:rsidRPr="00932FA3">
        <w:rPr>
          <w:rFonts w:ascii="Arial" w:hAnsi="Arial" w:cs="Arial"/>
          <w:b/>
          <w:color w:val="000000"/>
          <w:sz w:val="21"/>
          <w:szCs w:val="21"/>
          <w:lang w:val="es-MX" w:eastAsia="es-MX"/>
        </w:rPr>
        <w:t xml:space="preserve">Ing. Raúl Robles Gómez </w:t>
      </w:r>
    </w:p>
    <w:p w14:paraId="5F6246B5" w14:textId="7F8DF684" w:rsidR="00D14260" w:rsidRPr="00932FA3" w:rsidRDefault="005E0D77" w:rsidP="00BE4142">
      <w:pPr>
        <w:tabs>
          <w:tab w:val="left" w:pos="2977"/>
          <w:tab w:val="left" w:pos="8364"/>
        </w:tabs>
        <w:ind w:left="284" w:right="311"/>
        <w:jc w:val="center"/>
        <w:rPr>
          <w:rFonts w:ascii="Arial" w:hAnsi="Arial" w:cs="Arial"/>
          <w:b/>
          <w:color w:val="000000"/>
          <w:sz w:val="21"/>
          <w:szCs w:val="21"/>
          <w:lang w:val="es-MX" w:eastAsia="es-MX"/>
        </w:rPr>
      </w:pPr>
      <w:r w:rsidRPr="00932FA3">
        <w:rPr>
          <w:rFonts w:ascii="Arial" w:hAnsi="Arial" w:cs="Arial"/>
          <w:b/>
          <w:color w:val="000000"/>
          <w:sz w:val="21"/>
          <w:szCs w:val="21"/>
          <w:lang w:val="es-MX" w:eastAsia="es-MX"/>
        </w:rPr>
        <w:t xml:space="preserve">Titular de </w:t>
      </w:r>
      <w:r w:rsidR="00D14260" w:rsidRPr="00932FA3">
        <w:rPr>
          <w:rFonts w:ascii="Arial" w:hAnsi="Arial" w:cs="Arial"/>
          <w:b/>
          <w:color w:val="000000"/>
          <w:sz w:val="21"/>
          <w:szCs w:val="21"/>
          <w:lang w:val="es-MX" w:eastAsia="es-MX"/>
        </w:rPr>
        <w:t xml:space="preserve">la Unidad de Transparencia de la </w:t>
      </w:r>
    </w:p>
    <w:p w14:paraId="70F8D0B7" w14:textId="146BFB90" w:rsidR="00D14260" w:rsidRPr="00932FA3" w:rsidRDefault="00D14260" w:rsidP="00BE4142">
      <w:pPr>
        <w:tabs>
          <w:tab w:val="left" w:pos="2977"/>
          <w:tab w:val="left" w:pos="8364"/>
        </w:tabs>
        <w:ind w:left="284" w:right="311"/>
        <w:jc w:val="center"/>
        <w:rPr>
          <w:rFonts w:ascii="Arial" w:hAnsi="Arial" w:cs="Arial"/>
          <w:b/>
          <w:color w:val="000000"/>
          <w:sz w:val="21"/>
          <w:szCs w:val="21"/>
          <w:lang w:val="es-MX" w:eastAsia="es-MX"/>
        </w:rPr>
      </w:pPr>
      <w:r w:rsidRPr="00932FA3">
        <w:rPr>
          <w:rFonts w:ascii="Arial" w:hAnsi="Arial" w:cs="Arial"/>
          <w:b/>
          <w:color w:val="000000"/>
          <w:sz w:val="21"/>
          <w:szCs w:val="21"/>
          <w:lang w:val="es-MX" w:eastAsia="es-MX"/>
        </w:rPr>
        <w:t>Administración Pública Centralizada</w:t>
      </w:r>
    </w:p>
    <w:p w14:paraId="5EEED746" w14:textId="471AFA15" w:rsidR="00CF3D21" w:rsidRPr="00932FA3" w:rsidRDefault="00D14260" w:rsidP="00BE4142">
      <w:pPr>
        <w:tabs>
          <w:tab w:val="left" w:pos="2977"/>
          <w:tab w:val="left" w:pos="8364"/>
        </w:tabs>
        <w:ind w:left="284" w:right="311"/>
        <w:jc w:val="center"/>
        <w:rPr>
          <w:rFonts w:eastAsia="Helvetica Neue"/>
          <w:sz w:val="21"/>
          <w:szCs w:val="21"/>
        </w:rPr>
      </w:pPr>
      <w:r w:rsidRPr="00932FA3">
        <w:rPr>
          <w:rFonts w:ascii="Arial" w:hAnsi="Arial" w:cs="Arial"/>
          <w:b/>
          <w:color w:val="000000"/>
          <w:sz w:val="21"/>
          <w:szCs w:val="21"/>
          <w:lang w:val="es-MX" w:eastAsia="es-MX"/>
        </w:rPr>
        <w:t>del Municipio de Monterrey</w:t>
      </w:r>
    </w:p>
    <w:sectPr w:rsidR="00CF3D21" w:rsidRPr="00932FA3" w:rsidSect="0082555C">
      <w:headerReference w:type="default" r:id="rId11"/>
      <w:pgSz w:w="12240" w:h="15840"/>
      <w:pgMar w:top="2694" w:right="1440" w:bottom="1440" w:left="1417" w:header="1417"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515CC" w14:textId="77777777" w:rsidR="00144CD9" w:rsidRDefault="00144CD9">
      <w:r>
        <w:separator/>
      </w:r>
    </w:p>
  </w:endnote>
  <w:endnote w:type="continuationSeparator" w:id="0">
    <w:p w14:paraId="5C0DB2F6" w14:textId="77777777" w:rsidR="00144CD9" w:rsidRDefault="001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2347" w14:textId="77777777" w:rsidR="00144CD9" w:rsidRDefault="00144CD9">
      <w:r>
        <w:separator/>
      </w:r>
    </w:p>
  </w:footnote>
  <w:footnote w:type="continuationSeparator" w:id="0">
    <w:p w14:paraId="00A16C91" w14:textId="77777777" w:rsidR="00144CD9" w:rsidRDefault="00144C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4438" w14:textId="17BD998D" w:rsidR="0062184B" w:rsidRDefault="001F0C80" w:rsidP="001F0C80">
    <w:pPr>
      <w:ind w:right="133"/>
      <w:rPr>
        <w:rFonts w:ascii="Cambria" w:hAnsi="Cambria" w:cs="Tahoma"/>
        <w:b/>
        <w:lang w:val="es-ES_tradnl" w:eastAsia="es-MX"/>
      </w:rPr>
    </w:pPr>
    <w:r>
      <w:rPr>
        <w:noProof/>
        <w:lang w:val="es-MX" w:eastAsia="es-MX"/>
      </w:rPr>
      <w:drawing>
        <wp:anchor distT="0" distB="0" distL="114300" distR="114300" simplePos="0" relativeHeight="251658240" behindDoc="0" locked="0" layoutInCell="1" allowOverlap="1" wp14:anchorId="5BF09C19" wp14:editId="643DBA4D">
          <wp:simplePos x="0" y="0"/>
          <wp:positionH relativeFrom="column">
            <wp:posOffset>-394970</wp:posOffset>
          </wp:positionH>
          <wp:positionV relativeFrom="paragraph">
            <wp:posOffset>-585470</wp:posOffset>
          </wp:positionV>
          <wp:extent cx="2705100" cy="12096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de armas 21-24.png"/>
                  <pic:cNvPicPr/>
                </pic:nvPicPr>
                <pic:blipFill>
                  <a:blip r:embed="rId1">
                    <a:extLst>
                      <a:ext uri="{28A0092B-C50C-407E-A947-70E740481C1C}">
                        <a14:useLocalDpi xmlns:a14="http://schemas.microsoft.com/office/drawing/2010/main" val="0"/>
                      </a:ext>
                    </a:extLst>
                  </a:blip>
                  <a:stretch>
                    <a:fillRect/>
                  </a:stretch>
                </pic:blipFill>
                <pic:spPr>
                  <a:xfrm>
                    <a:off x="0" y="0"/>
                    <a:ext cx="2705100" cy="1209675"/>
                  </a:xfrm>
                  <a:prstGeom prst="rect">
                    <a:avLst/>
                  </a:prstGeom>
                </pic:spPr>
              </pic:pic>
            </a:graphicData>
          </a:graphic>
          <wp14:sizeRelH relativeFrom="page">
            <wp14:pctWidth>0</wp14:pctWidth>
          </wp14:sizeRelH>
          <wp14:sizeRelV relativeFrom="page">
            <wp14:pctHeight>0</wp14:pctHeight>
          </wp14:sizeRelV>
        </wp:anchor>
      </w:drawing>
    </w:r>
    <w:r w:rsidR="0062184B">
      <w:rPr>
        <w:rFonts w:ascii="Cambria" w:hAnsi="Cambria" w:cs="Tahoma"/>
        <w:b/>
        <w:lang w:val="es-ES_tradnl" w:eastAsia="es-MX"/>
      </w:rPr>
      <w:t xml:space="preserve">     </w:t>
    </w:r>
    <w:r w:rsidR="00A25087">
      <w:rPr>
        <w:rFonts w:ascii="Cambria" w:hAnsi="Cambria" w:cs="Tahoma"/>
        <w:b/>
        <w:lang w:val="es-ES_tradnl" w:eastAsia="es-MX"/>
      </w:rPr>
      <w:t xml:space="preserve">              </w:t>
    </w:r>
  </w:p>
  <w:p w14:paraId="4335D3B6" w14:textId="6FDD4C1B" w:rsidR="004677D5" w:rsidRDefault="0062184B" w:rsidP="00DD3E2C">
    <w:pPr>
      <w:ind w:left="-567" w:right="133"/>
      <w:jc w:val="center"/>
      <w:rPr>
        <w:rFonts w:ascii="Cambria" w:hAnsi="Cambria" w:cs="Tahoma"/>
        <w:b/>
        <w:lang w:val="es-ES_tradnl" w:eastAsia="es-MX"/>
      </w:rPr>
    </w:pPr>
    <w:r>
      <w:rPr>
        <w:rFonts w:ascii="Cambria" w:hAnsi="Cambria" w:cs="Tahoma"/>
        <w:b/>
        <w:lang w:val="es-ES_tradnl" w:eastAsia="es-MX"/>
      </w:rPr>
      <w:t xml:space="preserve">      </w:t>
    </w:r>
  </w:p>
  <w:p w14:paraId="5DB25380" w14:textId="1D3A4572" w:rsidR="0062184B" w:rsidRDefault="0062184B" w:rsidP="00F34A20">
    <w:pPr>
      <w:ind w:left="-567" w:right="133"/>
      <w:jc w:val="right"/>
      <w:rPr>
        <w:rFonts w:ascii="Cambria" w:hAnsi="Cambria" w:cs="Tahoma"/>
        <w:b/>
        <w:lang w:val="es-ES_tradnl" w:eastAsia="es-MX"/>
      </w:rPr>
    </w:pPr>
  </w:p>
  <w:p w14:paraId="2353B3D0" w14:textId="77777777" w:rsidR="001F0C80" w:rsidRDefault="001F0C80" w:rsidP="001F0C80">
    <w:pPr>
      <w:ind w:left="-1134"/>
      <w:rPr>
        <w:rFonts w:ascii="Arial" w:hAnsi="Arial" w:cs="Arial"/>
        <w:b/>
        <w:sz w:val="18"/>
      </w:rPr>
    </w:pPr>
  </w:p>
  <w:p w14:paraId="5FB885DF" w14:textId="23E32D60" w:rsidR="001F0C80" w:rsidRPr="00C5370A" w:rsidRDefault="00107261" w:rsidP="001F0C80">
    <w:pPr>
      <w:ind w:left="-426"/>
      <w:rPr>
        <w:rFonts w:ascii="Arial" w:hAnsi="Arial" w:cs="Arial"/>
        <w:b/>
        <w:sz w:val="18"/>
      </w:rPr>
    </w:pPr>
    <w:r>
      <w:rPr>
        <w:rFonts w:ascii="Arial" w:hAnsi="Arial" w:cs="Arial"/>
        <w:b/>
        <w:sz w:val="18"/>
      </w:rPr>
      <w:t xml:space="preserve">“Ciudad Heroica de Monterrey, </w:t>
    </w:r>
    <w:r w:rsidR="001F0C80" w:rsidRPr="008D410D">
      <w:rPr>
        <w:rFonts w:ascii="Arial" w:hAnsi="Arial" w:cs="Arial"/>
        <w:b/>
        <w:sz w:val="18"/>
      </w:rPr>
      <w:t>Nuevo León”</w:t>
    </w:r>
  </w:p>
  <w:p w14:paraId="5F86E820" w14:textId="77777777" w:rsidR="0062184B" w:rsidRPr="008A4203" w:rsidRDefault="0062184B" w:rsidP="00F34A20">
    <w:pPr>
      <w:ind w:left="-567" w:right="133"/>
      <w:jc w:val="right"/>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1C9"/>
    <w:multiLevelType w:val="hybridMultilevel"/>
    <w:tmpl w:val="A9AA7E96"/>
    <w:lvl w:ilvl="0" w:tplc="7748943E">
      <w:start w:val="2"/>
      <w:numFmt w:val="upperRoman"/>
      <w:lvlText w:val="%1."/>
      <w:lvlJc w:val="left"/>
      <w:pPr>
        <w:ind w:left="1584" w:hanging="720"/>
      </w:pPr>
      <w:rPr>
        <w:rFonts w:hint="default"/>
      </w:rPr>
    </w:lvl>
    <w:lvl w:ilvl="1" w:tplc="0C0A0019" w:tentative="1">
      <w:start w:val="1"/>
      <w:numFmt w:val="lowerLetter"/>
      <w:lvlText w:val="%2."/>
      <w:lvlJc w:val="left"/>
      <w:pPr>
        <w:ind w:left="1944" w:hanging="360"/>
      </w:pPr>
    </w:lvl>
    <w:lvl w:ilvl="2" w:tplc="0C0A001B" w:tentative="1">
      <w:start w:val="1"/>
      <w:numFmt w:val="lowerRoman"/>
      <w:lvlText w:val="%3."/>
      <w:lvlJc w:val="right"/>
      <w:pPr>
        <w:ind w:left="2664" w:hanging="180"/>
      </w:pPr>
    </w:lvl>
    <w:lvl w:ilvl="3" w:tplc="0C0A000F" w:tentative="1">
      <w:start w:val="1"/>
      <w:numFmt w:val="decimal"/>
      <w:lvlText w:val="%4."/>
      <w:lvlJc w:val="left"/>
      <w:pPr>
        <w:ind w:left="3384" w:hanging="360"/>
      </w:pPr>
    </w:lvl>
    <w:lvl w:ilvl="4" w:tplc="0C0A0019" w:tentative="1">
      <w:start w:val="1"/>
      <w:numFmt w:val="lowerLetter"/>
      <w:lvlText w:val="%5."/>
      <w:lvlJc w:val="left"/>
      <w:pPr>
        <w:ind w:left="4104" w:hanging="360"/>
      </w:pPr>
    </w:lvl>
    <w:lvl w:ilvl="5" w:tplc="0C0A001B" w:tentative="1">
      <w:start w:val="1"/>
      <w:numFmt w:val="lowerRoman"/>
      <w:lvlText w:val="%6."/>
      <w:lvlJc w:val="right"/>
      <w:pPr>
        <w:ind w:left="4824" w:hanging="180"/>
      </w:pPr>
    </w:lvl>
    <w:lvl w:ilvl="6" w:tplc="0C0A000F" w:tentative="1">
      <w:start w:val="1"/>
      <w:numFmt w:val="decimal"/>
      <w:lvlText w:val="%7."/>
      <w:lvlJc w:val="left"/>
      <w:pPr>
        <w:ind w:left="5544" w:hanging="360"/>
      </w:pPr>
    </w:lvl>
    <w:lvl w:ilvl="7" w:tplc="0C0A0019" w:tentative="1">
      <w:start w:val="1"/>
      <w:numFmt w:val="lowerLetter"/>
      <w:lvlText w:val="%8."/>
      <w:lvlJc w:val="left"/>
      <w:pPr>
        <w:ind w:left="6264" w:hanging="360"/>
      </w:pPr>
    </w:lvl>
    <w:lvl w:ilvl="8" w:tplc="0C0A001B" w:tentative="1">
      <w:start w:val="1"/>
      <w:numFmt w:val="lowerRoman"/>
      <w:lvlText w:val="%9."/>
      <w:lvlJc w:val="right"/>
      <w:pPr>
        <w:ind w:left="6984" w:hanging="180"/>
      </w:pPr>
    </w:lvl>
  </w:abstractNum>
  <w:abstractNum w:abstractNumId="1" w15:restartNumberingAfterBreak="0">
    <w:nsid w:val="03E34094"/>
    <w:multiLevelType w:val="hybridMultilevel"/>
    <w:tmpl w:val="4FB40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9F77643"/>
    <w:multiLevelType w:val="hybridMultilevel"/>
    <w:tmpl w:val="5CBAC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3B1A79"/>
    <w:multiLevelType w:val="hybridMultilevel"/>
    <w:tmpl w:val="76228254"/>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4" w15:restartNumberingAfterBreak="0">
    <w:nsid w:val="0A5E7025"/>
    <w:multiLevelType w:val="hybridMultilevel"/>
    <w:tmpl w:val="3B1C1D7E"/>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0C4E3069"/>
    <w:multiLevelType w:val="hybridMultilevel"/>
    <w:tmpl w:val="4260EF88"/>
    <w:lvl w:ilvl="0" w:tplc="14960DD0">
      <w:start w:val="1"/>
      <w:numFmt w:val="upperRoman"/>
      <w:lvlText w:val="%1."/>
      <w:lvlJc w:val="left"/>
      <w:pPr>
        <w:ind w:left="1584" w:hanging="720"/>
      </w:pPr>
      <w:rPr>
        <w:rFonts w:hint="default"/>
      </w:rPr>
    </w:lvl>
    <w:lvl w:ilvl="1" w:tplc="0C0A0019" w:tentative="1">
      <w:start w:val="1"/>
      <w:numFmt w:val="lowerLetter"/>
      <w:lvlText w:val="%2."/>
      <w:lvlJc w:val="left"/>
      <w:pPr>
        <w:ind w:left="1944" w:hanging="360"/>
      </w:pPr>
    </w:lvl>
    <w:lvl w:ilvl="2" w:tplc="0C0A001B" w:tentative="1">
      <w:start w:val="1"/>
      <w:numFmt w:val="lowerRoman"/>
      <w:lvlText w:val="%3."/>
      <w:lvlJc w:val="right"/>
      <w:pPr>
        <w:ind w:left="2664" w:hanging="180"/>
      </w:pPr>
    </w:lvl>
    <w:lvl w:ilvl="3" w:tplc="0C0A000F" w:tentative="1">
      <w:start w:val="1"/>
      <w:numFmt w:val="decimal"/>
      <w:lvlText w:val="%4."/>
      <w:lvlJc w:val="left"/>
      <w:pPr>
        <w:ind w:left="3384" w:hanging="360"/>
      </w:pPr>
    </w:lvl>
    <w:lvl w:ilvl="4" w:tplc="0C0A0019" w:tentative="1">
      <w:start w:val="1"/>
      <w:numFmt w:val="lowerLetter"/>
      <w:lvlText w:val="%5."/>
      <w:lvlJc w:val="left"/>
      <w:pPr>
        <w:ind w:left="4104" w:hanging="360"/>
      </w:pPr>
    </w:lvl>
    <w:lvl w:ilvl="5" w:tplc="0C0A001B" w:tentative="1">
      <w:start w:val="1"/>
      <w:numFmt w:val="lowerRoman"/>
      <w:lvlText w:val="%6."/>
      <w:lvlJc w:val="right"/>
      <w:pPr>
        <w:ind w:left="4824" w:hanging="180"/>
      </w:pPr>
    </w:lvl>
    <w:lvl w:ilvl="6" w:tplc="0C0A000F" w:tentative="1">
      <w:start w:val="1"/>
      <w:numFmt w:val="decimal"/>
      <w:lvlText w:val="%7."/>
      <w:lvlJc w:val="left"/>
      <w:pPr>
        <w:ind w:left="5544" w:hanging="360"/>
      </w:pPr>
    </w:lvl>
    <w:lvl w:ilvl="7" w:tplc="0C0A0019" w:tentative="1">
      <w:start w:val="1"/>
      <w:numFmt w:val="lowerLetter"/>
      <w:lvlText w:val="%8."/>
      <w:lvlJc w:val="left"/>
      <w:pPr>
        <w:ind w:left="6264" w:hanging="360"/>
      </w:pPr>
    </w:lvl>
    <w:lvl w:ilvl="8" w:tplc="0C0A001B" w:tentative="1">
      <w:start w:val="1"/>
      <w:numFmt w:val="lowerRoman"/>
      <w:lvlText w:val="%9."/>
      <w:lvlJc w:val="right"/>
      <w:pPr>
        <w:ind w:left="6984" w:hanging="180"/>
      </w:pPr>
    </w:lvl>
  </w:abstractNum>
  <w:abstractNum w:abstractNumId="6" w15:restartNumberingAfterBreak="0">
    <w:nsid w:val="13A66CFE"/>
    <w:multiLevelType w:val="hybridMultilevel"/>
    <w:tmpl w:val="1C80BEBA"/>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7" w15:restartNumberingAfterBreak="0">
    <w:nsid w:val="152302C8"/>
    <w:multiLevelType w:val="hybridMultilevel"/>
    <w:tmpl w:val="6540D594"/>
    <w:lvl w:ilvl="0" w:tplc="BAB07C2C">
      <w:numFmt w:val="bullet"/>
      <w:lvlText w:val="•"/>
      <w:lvlJc w:val="left"/>
      <w:pPr>
        <w:ind w:left="786" w:hanging="360"/>
      </w:pPr>
      <w:rPr>
        <w:rFonts w:ascii="Arial" w:eastAsiaTheme="minorHAns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 w15:restartNumberingAfterBreak="0">
    <w:nsid w:val="165F5C96"/>
    <w:multiLevelType w:val="hybridMultilevel"/>
    <w:tmpl w:val="66F8D9B0"/>
    <w:lvl w:ilvl="0" w:tplc="E2DCB23C">
      <w:start w:val="5"/>
      <w:numFmt w:val="decimal"/>
      <w:lvlText w:val="%1."/>
      <w:lvlJc w:val="left"/>
      <w:pPr>
        <w:ind w:left="19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9B52FB"/>
    <w:multiLevelType w:val="hybridMultilevel"/>
    <w:tmpl w:val="7C846884"/>
    <w:lvl w:ilvl="0" w:tplc="2A4ABBAE">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1CE66169"/>
    <w:multiLevelType w:val="hybridMultilevel"/>
    <w:tmpl w:val="EBCC9506"/>
    <w:lvl w:ilvl="0" w:tplc="E64CA5C8">
      <w:start w:val="1"/>
      <w:numFmt w:val="decimal"/>
      <w:lvlText w:val="%1."/>
      <w:lvlJc w:val="left"/>
      <w:pPr>
        <w:ind w:left="1920" w:hanging="360"/>
      </w:pPr>
      <w:rPr>
        <w:rFonts w:hint="default"/>
        <w:b w:val="0"/>
        <w:i w:val="0"/>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1" w15:restartNumberingAfterBreak="0">
    <w:nsid w:val="1E985CFF"/>
    <w:multiLevelType w:val="hybridMultilevel"/>
    <w:tmpl w:val="CD62C8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320098"/>
    <w:multiLevelType w:val="hybridMultilevel"/>
    <w:tmpl w:val="FA3A48A6"/>
    <w:lvl w:ilvl="0" w:tplc="AB545882">
      <w:start w:val="1"/>
      <w:numFmt w:val="lowerRoman"/>
      <w:lvlText w:val="%1."/>
      <w:lvlJc w:val="left"/>
      <w:pPr>
        <w:ind w:left="436" w:hanging="72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3" w15:restartNumberingAfterBreak="0">
    <w:nsid w:val="21A62787"/>
    <w:multiLevelType w:val="hybridMultilevel"/>
    <w:tmpl w:val="FEBE5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7164019"/>
    <w:multiLevelType w:val="multilevel"/>
    <w:tmpl w:val="68EE0DB2"/>
    <w:lvl w:ilvl="0">
      <w:start w:val="1"/>
      <w:numFmt w:val="bullet"/>
      <w:lvlText w:val="-"/>
      <w:lvlJc w:val="left"/>
      <w:pPr>
        <w:ind w:left="720" w:hanging="360"/>
      </w:pPr>
      <w:rPr>
        <w:rFonts w:ascii="Arial" w:eastAsia="Arial" w:hAnsi="Arial" w:cs="Arial"/>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DA5C22"/>
    <w:multiLevelType w:val="hybridMultilevel"/>
    <w:tmpl w:val="9F02A520"/>
    <w:lvl w:ilvl="0" w:tplc="4CB664D2">
      <w:start w:val="3"/>
      <w:numFmt w:val="decimal"/>
      <w:lvlText w:val="%1."/>
      <w:lvlJc w:val="left"/>
      <w:pPr>
        <w:ind w:left="19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8A06BC"/>
    <w:multiLevelType w:val="multilevel"/>
    <w:tmpl w:val="F350031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F371EA"/>
    <w:multiLevelType w:val="hybridMultilevel"/>
    <w:tmpl w:val="DF22B8A4"/>
    <w:lvl w:ilvl="0" w:tplc="C916FE6A">
      <w:start w:val="1"/>
      <w:numFmt w:val="bullet"/>
      <w:lvlText w:val=""/>
      <w:lvlJc w:val="left"/>
      <w:pPr>
        <w:ind w:left="-207" w:hanging="360"/>
      </w:pPr>
      <w:rPr>
        <w:rFonts w:ascii="Symbol" w:eastAsia="Times New Roman" w:hAnsi="Symbol" w:cs="Tahoma"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18" w15:restartNumberingAfterBreak="0">
    <w:nsid w:val="4CAA4848"/>
    <w:multiLevelType w:val="hybridMultilevel"/>
    <w:tmpl w:val="128CF406"/>
    <w:lvl w:ilvl="0" w:tplc="5F40A46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9C1C0C"/>
    <w:multiLevelType w:val="hybridMultilevel"/>
    <w:tmpl w:val="6B04E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CC4DCE"/>
    <w:multiLevelType w:val="hybridMultilevel"/>
    <w:tmpl w:val="3AA8D02A"/>
    <w:lvl w:ilvl="0" w:tplc="D6308BDA">
      <w:start w:val="3"/>
      <w:numFmt w:val="decimal"/>
      <w:lvlText w:val="%1."/>
      <w:lvlJc w:val="left"/>
      <w:pPr>
        <w:ind w:left="19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D20773"/>
    <w:multiLevelType w:val="hybridMultilevel"/>
    <w:tmpl w:val="A1466E32"/>
    <w:lvl w:ilvl="0" w:tplc="BB94D0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FE0E7C"/>
    <w:multiLevelType w:val="hybridMultilevel"/>
    <w:tmpl w:val="B0543BB2"/>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23" w15:restartNumberingAfterBreak="0">
    <w:nsid w:val="59A2697F"/>
    <w:multiLevelType w:val="hybridMultilevel"/>
    <w:tmpl w:val="410845BE"/>
    <w:lvl w:ilvl="0" w:tplc="7476708C">
      <w:start w:val="1"/>
      <w:numFmt w:val="upperRoman"/>
      <w:lvlText w:val="%1."/>
      <w:lvlJc w:val="left"/>
      <w:pPr>
        <w:ind w:left="436" w:hanging="72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4" w15:restartNumberingAfterBreak="0">
    <w:nsid w:val="5D0F50E6"/>
    <w:multiLevelType w:val="hybridMultilevel"/>
    <w:tmpl w:val="4A56386A"/>
    <w:lvl w:ilvl="0" w:tplc="ED903CC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64683A79"/>
    <w:multiLevelType w:val="hybridMultilevel"/>
    <w:tmpl w:val="EC6697B4"/>
    <w:lvl w:ilvl="0" w:tplc="D68A001E">
      <w:start w:val="22"/>
      <w:numFmt w:val="bullet"/>
      <w:lvlText w:val=""/>
      <w:lvlJc w:val="left"/>
      <w:pPr>
        <w:ind w:left="76" w:hanging="360"/>
      </w:pPr>
      <w:rPr>
        <w:rFonts w:ascii="Symbol" w:eastAsia="Times New Roman" w:hAnsi="Symbol" w:cs="Calibri" w:hint="default"/>
        <w:color w:val="auto"/>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26" w15:restartNumberingAfterBreak="0">
    <w:nsid w:val="672E2B3A"/>
    <w:multiLevelType w:val="hybridMultilevel"/>
    <w:tmpl w:val="280EE45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7" w15:restartNumberingAfterBreak="0">
    <w:nsid w:val="68D33CF5"/>
    <w:multiLevelType w:val="hybridMultilevel"/>
    <w:tmpl w:val="0E588302"/>
    <w:lvl w:ilvl="0" w:tplc="86444BAA">
      <w:start w:val="2"/>
      <w:numFmt w:val="upperRoman"/>
      <w:lvlText w:val="%1."/>
      <w:lvlJc w:val="left"/>
      <w:pPr>
        <w:ind w:left="1584" w:hanging="720"/>
      </w:pPr>
      <w:rPr>
        <w:rFonts w:hint="default"/>
      </w:rPr>
    </w:lvl>
    <w:lvl w:ilvl="1" w:tplc="0C0A0019" w:tentative="1">
      <w:start w:val="1"/>
      <w:numFmt w:val="lowerLetter"/>
      <w:lvlText w:val="%2."/>
      <w:lvlJc w:val="left"/>
      <w:pPr>
        <w:ind w:left="1944" w:hanging="360"/>
      </w:pPr>
    </w:lvl>
    <w:lvl w:ilvl="2" w:tplc="0C0A001B" w:tentative="1">
      <w:start w:val="1"/>
      <w:numFmt w:val="lowerRoman"/>
      <w:lvlText w:val="%3."/>
      <w:lvlJc w:val="right"/>
      <w:pPr>
        <w:ind w:left="2664" w:hanging="180"/>
      </w:pPr>
    </w:lvl>
    <w:lvl w:ilvl="3" w:tplc="0C0A000F" w:tentative="1">
      <w:start w:val="1"/>
      <w:numFmt w:val="decimal"/>
      <w:lvlText w:val="%4."/>
      <w:lvlJc w:val="left"/>
      <w:pPr>
        <w:ind w:left="3384" w:hanging="360"/>
      </w:pPr>
    </w:lvl>
    <w:lvl w:ilvl="4" w:tplc="0C0A0019" w:tentative="1">
      <w:start w:val="1"/>
      <w:numFmt w:val="lowerLetter"/>
      <w:lvlText w:val="%5."/>
      <w:lvlJc w:val="left"/>
      <w:pPr>
        <w:ind w:left="4104" w:hanging="360"/>
      </w:pPr>
    </w:lvl>
    <w:lvl w:ilvl="5" w:tplc="0C0A001B" w:tentative="1">
      <w:start w:val="1"/>
      <w:numFmt w:val="lowerRoman"/>
      <w:lvlText w:val="%6."/>
      <w:lvlJc w:val="right"/>
      <w:pPr>
        <w:ind w:left="4824" w:hanging="180"/>
      </w:pPr>
    </w:lvl>
    <w:lvl w:ilvl="6" w:tplc="0C0A000F" w:tentative="1">
      <w:start w:val="1"/>
      <w:numFmt w:val="decimal"/>
      <w:lvlText w:val="%7."/>
      <w:lvlJc w:val="left"/>
      <w:pPr>
        <w:ind w:left="5544" w:hanging="360"/>
      </w:pPr>
    </w:lvl>
    <w:lvl w:ilvl="7" w:tplc="0C0A0019" w:tentative="1">
      <w:start w:val="1"/>
      <w:numFmt w:val="lowerLetter"/>
      <w:lvlText w:val="%8."/>
      <w:lvlJc w:val="left"/>
      <w:pPr>
        <w:ind w:left="6264" w:hanging="360"/>
      </w:pPr>
    </w:lvl>
    <w:lvl w:ilvl="8" w:tplc="0C0A001B" w:tentative="1">
      <w:start w:val="1"/>
      <w:numFmt w:val="lowerRoman"/>
      <w:lvlText w:val="%9."/>
      <w:lvlJc w:val="right"/>
      <w:pPr>
        <w:ind w:left="6984" w:hanging="180"/>
      </w:pPr>
    </w:lvl>
  </w:abstractNum>
  <w:abstractNum w:abstractNumId="28" w15:restartNumberingAfterBreak="0">
    <w:nsid w:val="68DA4A84"/>
    <w:multiLevelType w:val="hybridMultilevel"/>
    <w:tmpl w:val="B40A5518"/>
    <w:lvl w:ilvl="0" w:tplc="080A000F">
      <w:start w:val="5"/>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C733B60"/>
    <w:multiLevelType w:val="hybridMultilevel"/>
    <w:tmpl w:val="288260E0"/>
    <w:lvl w:ilvl="0" w:tplc="ECD4259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DF40517"/>
    <w:multiLevelType w:val="hybridMultilevel"/>
    <w:tmpl w:val="CBA293E2"/>
    <w:lvl w:ilvl="0" w:tplc="BAB07C2C">
      <w:numFmt w:val="bullet"/>
      <w:lvlText w:val="•"/>
      <w:lvlJc w:val="left"/>
      <w:pPr>
        <w:ind w:left="1212" w:hanging="360"/>
      </w:pPr>
      <w:rPr>
        <w:rFonts w:ascii="Arial" w:eastAsiaTheme="minorHAnsi" w:hAnsi="Aria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1" w15:restartNumberingAfterBreak="0">
    <w:nsid w:val="718723A9"/>
    <w:multiLevelType w:val="hybridMultilevel"/>
    <w:tmpl w:val="4E9E8FE6"/>
    <w:lvl w:ilvl="0" w:tplc="D83C252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7D7B1EAA"/>
    <w:multiLevelType w:val="hybridMultilevel"/>
    <w:tmpl w:val="0B4488E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31"/>
  </w:num>
  <w:num w:numId="2">
    <w:abstractNumId w:val="17"/>
  </w:num>
  <w:num w:numId="3">
    <w:abstractNumId w:val="25"/>
  </w:num>
  <w:num w:numId="4">
    <w:abstractNumId w:val="23"/>
  </w:num>
  <w:num w:numId="5">
    <w:abstractNumId w:val="12"/>
  </w:num>
  <w:num w:numId="6">
    <w:abstractNumId w:val="29"/>
  </w:num>
  <w:num w:numId="7">
    <w:abstractNumId w:val="21"/>
  </w:num>
  <w:num w:numId="8">
    <w:abstractNumId w:val="5"/>
  </w:num>
  <w:num w:numId="9">
    <w:abstractNumId w:val="0"/>
  </w:num>
  <w:num w:numId="10">
    <w:abstractNumId w:val="27"/>
  </w:num>
  <w:num w:numId="11">
    <w:abstractNumId w:val="32"/>
  </w:num>
  <w:num w:numId="12">
    <w:abstractNumId w:val="10"/>
  </w:num>
  <w:num w:numId="13">
    <w:abstractNumId w:val="4"/>
  </w:num>
  <w:num w:numId="14">
    <w:abstractNumId w:val="20"/>
  </w:num>
  <w:num w:numId="15">
    <w:abstractNumId w:val="8"/>
  </w:num>
  <w:num w:numId="16">
    <w:abstractNumId w:val="15"/>
  </w:num>
  <w:num w:numId="17">
    <w:abstractNumId w:val="22"/>
  </w:num>
  <w:num w:numId="18">
    <w:abstractNumId w:val="26"/>
  </w:num>
  <w:num w:numId="19">
    <w:abstractNumId w:val="7"/>
  </w:num>
  <w:num w:numId="20">
    <w:abstractNumId w:val="30"/>
  </w:num>
  <w:num w:numId="21">
    <w:abstractNumId w:val="3"/>
  </w:num>
  <w:num w:numId="22">
    <w:abstractNumId w:val="14"/>
  </w:num>
  <w:num w:numId="23">
    <w:abstractNumId w:val="9"/>
  </w:num>
  <w:num w:numId="24">
    <w:abstractNumId w:val="11"/>
  </w:num>
  <w:num w:numId="25">
    <w:abstractNumId w:val="2"/>
  </w:num>
  <w:num w:numId="26">
    <w:abstractNumId w:val="16"/>
  </w:num>
  <w:num w:numId="27">
    <w:abstractNumId w:val="1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3"/>
  </w:num>
  <w:num w:numId="32">
    <w:abstractNumId w:val="24"/>
  </w:num>
  <w:num w:numId="33">
    <w:abstractNumId w:val="6"/>
  </w:num>
  <w:num w:numId="34">
    <w:abstractNumId w:val="1"/>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21"/>
    <w:rsid w:val="00003E01"/>
    <w:rsid w:val="0000541A"/>
    <w:rsid w:val="00010F6C"/>
    <w:rsid w:val="000202A4"/>
    <w:rsid w:val="000226FD"/>
    <w:rsid w:val="00026C37"/>
    <w:rsid w:val="000279A5"/>
    <w:rsid w:val="000300EB"/>
    <w:rsid w:val="00034AEC"/>
    <w:rsid w:val="000364CA"/>
    <w:rsid w:val="00043121"/>
    <w:rsid w:val="00045567"/>
    <w:rsid w:val="0004569B"/>
    <w:rsid w:val="00046A2E"/>
    <w:rsid w:val="00047DAD"/>
    <w:rsid w:val="00050D1D"/>
    <w:rsid w:val="00051D54"/>
    <w:rsid w:val="0005242E"/>
    <w:rsid w:val="00052CC3"/>
    <w:rsid w:val="00053DBD"/>
    <w:rsid w:val="00054406"/>
    <w:rsid w:val="000546CF"/>
    <w:rsid w:val="00055042"/>
    <w:rsid w:val="00055445"/>
    <w:rsid w:val="0005707E"/>
    <w:rsid w:val="00057463"/>
    <w:rsid w:val="00071E9E"/>
    <w:rsid w:val="000734E3"/>
    <w:rsid w:val="000741E5"/>
    <w:rsid w:val="000769D3"/>
    <w:rsid w:val="000861A4"/>
    <w:rsid w:val="00086657"/>
    <w:rsid w:val="00090540"/>
    <w:rsid w:val="00094775"/>
    <w:rsid w:val="00097608"/>
    <w:rsid w:val="000A0A09"/>
    <w:rsid w:val="000A1995"/>
    <w:rsid w:val="000A2AE4"/>
    <w:rsid w:val="000A4DE5"/>
    <w:rsid w:val="000A5A65"/>
    <w:rsid w:val="000A6726"/>
    <w:rsid w:val="000A77CF"/>
    <w:rsid w:val="000A7910"/>
    <w:rsid w:val="000B48FE"/>
    <w:rsid w:val="000B69F9"/>
    <w:rsid w:val="000C1D69"/>
    <w:rsid w:val="000C203F"/>
    <w:rsid w:val="000C3C2B"/>
    <w:rsid w:val="000E1C89"/>
    <w:rsid w:val="000E769D"/>
    <w:rsid w:val="000F0BCF"/>
    <w:rsid w:val="000F1C74"/>
    <w:rsid w:val="000F206F"/>
    <w:rsid w:val="000F3DD5"/>
    <w:rsid w:val="00100FFC"/>
    <w:rsid w:val="00103507"/>
    <w:rsid w:val="001036EF"/>
    <w:rsid w:val="001060FE"/>
    <w:rsid w:val="00107261"/>
    <w:rsid w:val="00110A7B"/>
    <w:rsid w:val="00114348"/>
    <w:rsid w:val="00115A94"/>
    <w:rsid w:val="00116EDA"/>
    <w:rsid w:val="00134CAF"/>
    <w:rsid w:val="00136D32"/>
    <w:rsid w:val="001400DC"/>
    <w:rsid w:val="0014195E"/>
    <w:rsid w:val="00142179"/>
    <w:rsid w:val="0014488D"/>
    <w:rsid w:val="001448EB"/>
    <w:rsid w:val="00144CD9"/>
    <w:rsid w:val="00145C06"/>
    <w:rsid w:val="00146671"/>
    <w:rsid w:val="0014707C"/>
    <w:rsid w:val="001475EC"/>
    <w:rsid w:val="001478B9"/>
    <w:rsid w:val="0015195E"/>
    <w:rsid w:val="001556DA"/>
    <w:rsid w:val="0016180A"/>
    <w:rsid w:val="00162D5F"/>
    <w:rsid w:val="001649CB"/>
    <w:rsid w:val="0016779D"/>
    <w:rsid w:val="001678AD"/>
    <w:rsid w:val="00167982"/>
    <w:rsid w:val="0017171E"/>
    <w:rsid w:val="00171879"/>
    <w:rsid w:val="00171945"/>
    <w:rsid w:val="0017388A"/>
    <w:rsid w:val="001741AE"/>
    <w:rsid w:val="00175DFA"/>
    <w:rsid w:val="00176FE0"/>
    <w:rsid w:val="00180085"/>
    <w:rsid w:val="0018139D"/>
    <w:rsid w:val="00184898"/>
    <w:rsid w:val="00184A6E"/>
    <w:rsid w:val="00185DA9"/>
    <w:rsid w:val="00187318"/>
    <w:rsid w:val="00187EF4"/>
    <w:rsid w:val="0019081A"/>
    <w:rsid w:val="0019161E"/>
    <w:rsid w:val="00193E09"/>
    <w:rsid w:val="00194313"/>
    <w:rsid w:val="001946B3"/>
    <w:rsid w:val="00195D40"/>
    <w:rsid w:val="00195E65"/>
    <w:rsid w:val="001960C3"/>
    <w:rsid w:val="001977B7"/>
    <w:rsid w:val="001A0CDC"/>
    <w:rsid w:val="001A63BE"/>
    <w:rsid w:val="001B1040"/>
    <w:rsid w:val="001B418C"/>
    <w:rsid w:val="001B64DE"/>
    <w:rsid w:val="001C3503"/>
    <w:rsid w:val="001C48E7"/>
    <w:rsid w:val="001C5B54"/>
    <w:rsid w:val="001D04EC"/>
    <w:rsid w:val="001D11E9"/>
    <w:rsid w:val="001D240D"/>
    <w:rsid w:val="001D3C1A"/>
    <w:rsid w:val="001D5584"/>
    <w:rsid w:val="001E2B02"/>
    <w:rsid w:val="001E655D"/>
    <w:rsid w:val="001E657F"/>
    <w:rsid w:val="001E770A"/>
    <w:rsid w:val="001F0C80"/>
    <w:rsid w:val="001F2336"/>
    <w:rsid w:val="001F6DE3"/>
    <w:rsid w:val="00202B1E"/>
    <w:rsid w:val="00203040"/>
    <w:rsid w:val="0020351A"/>
    <w:rsid w:val="00203A61"/>
    <w:rsid w:val="0020490F"/>
    <w:rsid w:val="00212453"/>
    <w:rsid w:val="00217D28"/>
    <w:rsid w:val="0022024A"/>
    <w:rsid w:val="002205A1"/>
    <w:rsid w:val="00221260"/>
    <w:rsid w:val="0022405E"/>
    <w:rsid w:val="002264FB"/>
    <w:rsid w:val="0023017F"/>
    <w:rsid w:val="002302BE"/>
    <w:rsid w:val="00231294"/>
    <w:rsid w:val="00233958"/>
    <w:rsid w:val="00233AA7"/>
    <w:rsid w:val="00234DDE"/>
    <w:rsid w:val="00235B0E"/>
    <w:rsid w:val="00235B73"/>
    <w:rsid w:val="00241A07"/>
    <w:rsid w:val="00241A1B"/>
    <w:rsid w:val="00242FF8"/>
    <w:rsid w:val="00244924"/>
    <w:rsid w:val="002450ED"/>
    <w:rsid w:val="00245ABD"/>
    <w:rsid w:val="002505CE"/>
    <w:rsid w:val="0026296B"/>
    <w:rsid w:val="00263C4E"/>
    <w:rsid w:val="002667F3"/>
    <w:rsid w:val="0026793D"/>
    <w:rsid w:val="00270A74"/>
    <w:rsid w:val="00270EAE"/>
    <w:rsid w:val="00271C17"/>
    <w:rsid w:val="00272048"/>
    <w:rsid w:val="0027287E"/>
    <w:rsid w:val="00273B09"/>
    <w:rsid w:val="00274D62"/>
    <w:rsid w:val="00274D9C"/>
    <w:rsid w:val="002777C4"/>
    <w:rsid w:val="00280A84"/>
    <w:rsid w:val="0028111B"/>
    <w:rsid w:val="002836BB"/>
    <w:rsid w:val="002952DA"/>
    <w:rsid w:val="00295B93"/>
    <w:rsid w:val="002A1346"/>
    <w:rsid w:val="002A1ED7"/>
    <w:rsid w:val="002A4616"/>
    <w:rsid w:val="002A514D"/>
    <w:rsid w:val="002B7741"/>
    <w:rsid w:val="002B784A"/>
    <w:rsid w:val="002B7F4D"/>
    <w:rsid w:val="002C0C16"/>
    <w:rsid w:val="002C1612"/>
    <w:rsid w:val="002C188F"/>
    <w:rsid w:val="002C1AA9"/>
    <w:rsid w:val="002C2230"/>
    <w:rsid w:val="002C2FFE"/>
    <w:rsid w:val="002C313D"/>
    <w:rsid w:val="002C4D65"/>
    <w:rsid w:val="002C4EA6"/>
    <w:rsid w:val="002C7F1D"/>
    <w:rsid w:val="002C7FBB"/>
    <w:rsid w:val="002D066E"/>
    <w:rsid w:val="002D13ED"/>
    <w:rsid w:val="002D2CE6"/>
    <w:rsid w:val="002D3B18"/>
    <w:rsid w:val="002E64BC"/>
    <w:rsid w:val="002F1EEC"/>
    <w:rsid w:val="002F3C53"/>
    <w:rsid w:val="002F502D"/>
    <w:rsid w:val="002F5A08"/>
    <w:rsid w:val="002F6188"/>
    <w:rsid w:val="002F780A"/>
    <w:rsid w:val="0030334D"/>
    <w:rsid w:val="00304251"/>
    <w:rsid w:val="0030514B"/>
    <w:rsid w:val="003054B1"/>
    <w:rsid w:val="00310ACE"/>
    <w:rsid w:val="00311C3B"/>
    <w:rsid w:val="00313ADF"/>
    <w:rsid w:val="003144B2"/>
    <w:rsid w:val="00321D0B"/>
    <w:rsid w:val="003242E1"/>
    <w:rsid w:val="00326336"/>
    <w:rsid w:val="00326354"/>
    <w:rsid w:val="00332CE7"/>
    <w:rsid w:val="003364BE"/>
    <w:rsid w:val="0033732B"/>
    <w:rsid w:val="0034258D"/>
    <w:rsid w:val="00342C97"/>
    <w:rsid w:val="003435CF"/>
    <w:rsid w:val="00344A36"/>
    <w:rsid w:val="003455A4"/>
    <w:rsid w:val="00351868"/>
    <w:rsid w:val="00352351"/>
    <w:rsid w:val="003523DF"/>
    <w:rsid w:val="00355453"/>
    <w:rsid w:val="003558BF"/>
    <w:rsid w:val="003601ED"/>
    <w:rsid w:val="0036428F"/>
    <w:rsid w:val="003652CC"/>
    <w:rsid w:val="003655B5"/>
    <w:rsid w:val="0036611E"/>
    <w:rsid w:val="00366D35"/>
    <w:rsid w:val="003701C2"/>
    <w:rsid w:val="00373DD4"/>
    <w:rsid w:val="00373F6F"/>
    <w:rsid w:val="00373FCA"/>
    <w:rsid w:val="003752EB"/>
    <w:rsid w:val="00377F02"/>
    <w:rsid w:val="00382724"/>
    <w:rsid w:val="00383390"/>
    <w:rsid w:val="003842DE"/>
    <w:rsid w:val="00386999"/>
    <w:rsid w:val="00394723"/>
    <w:rsid w:val="0039733F"/>
    <w:rsid w:val="003A6428"/>
    <w:rsid w:val="003B09EB"/>
    <w:rsid w:val="003B3028"/>
    <w:rsid w:val="003B3A05"/>
    <w:rsid w:val="003B3A4C"/>
    <w:rsid w:val="003B5156"/>
    <w:rsid w:val="003C12E2"/>
    <w:rsid w:val="003C26A9"/>
    <w:rsid w:val="003C3D9C"/>
    <w:rsid w:val="003D0F7E"/>
    <w:rsid w:val="003D430A"/>
    <w:rsid w:val="003D493D"/>
    <w:rsid w:val="003D5900"/>
    <w:rsid w:val="003D5C50"/>
    <w:rsid w:val="003D7498"/>
    <w:rsid w:val="003E0045"/>
    <w:rsid w:val="003E019F"/>
    <w:rsid w:val="003E2309"/>
    <w:rsid w:val="003E3394"/>
    <w:rsid w:val="003E36ED"/>
    <w:rsid w:val="003E4667"/>
    <w:rsid w:val="003F3B07"/>
    <w:rsid w:val="003F5675"/>
    <w:rsid w:val="003F5D1F"/>
    <w:rsid w:val="00404ECD"/>
    <w:rsid w:val="00406A20"/>
    <w:rsid w:val="00410908"/>
    <w:rsid w:val="0041090A"/>
    <w:rsid w:val="00411A88"/>
    <w:rsid w:val="00412B2C"/>
    <w:rsid w:val="00414B27"/>
    <w:rsid w:val="0041683E"/>
    <w:rsid w:val="00416BEC"/>
    <w:rsid w:val="00417CDE"/>
    <w:rsid w:val="00417F60"/>
    <w:rsid w:val="00422AB7"/>
    <w:rsid w:val="00423944"/>
    <w:rsid w:val="0042761F"/>
    <w:rsid w:val="004307FF"/>
    <w:rsid w:val="00431B8E"/>
    <w:rsid w:val="00432070"/>
    <w:rsid w:val="00433DCC"/>
    <w:rsid w:val="00436191"/>
    <w:rsid w:val="00436357"/>
    <w:rsid w:val="004405F7"/>
    <w:rsid w:val="00440649"/>
    <w:rsid w:val="0044337A"/>
    <w:rsid w:val="0044393D"/>
    <w:rsid w:val="00445F69"/>
    <w:rsid w:val="00446358"/>
    <w:rsid w:val="00447834"/>
    <w:rsid w:val="00447D5F"/>
    <w:rsid w:val="00450E4D"/>
    <w:rsid w:val="00453347"/>
    <w:rsid w:val="00454784"/>
    <w:rsid w:val="00454DBA"/>
    <w:rsid w:val="00455091"/>
    <w:rsid w:val="004555CD"/>
    <w:rsid w:val="00456E32"/>
    <w:rsid w:val="004574DE"/>
    <w:rsid w:val="004618A1"/>
    <w:rsid w:val="004623CD"/>
    <w:rsid w:val="00462CE3"/>
    <w:rsid w:val="004677D5"/>
    <w:rsid w:val="004679D3"/>
    <w:rsid w:val="00472D78"/>
    <w:rsid w:val="00473B98"/>
    <w:rsid w:val="004805D2"/>
    <w:rsid w:val="004806F8"/>
    <w:rsid w:val="00480961"/>
    <w:rsid w:val="00480DDA"/>
    <w:rsid w:val="00481BD2"/>
    <w:rsid w:val="004857ED"/>
    <w:rsid w:val="00486CC6"/>
    <w:rsid w:val="00495BA3"/>
    <w:rsid w:val="00496D03"/>
    <w:rsid w:val="00496D3F"/>
    <w:rsid w:val="004A1B9B"/>
    <w:rsid w:val="004A5EC8"/>
    <w:rsid w:val="004B6B0B"/>
    <w:rsid w:val="004C096A"/>
    <w:rsid w:val="004C0ECE"/>
    <w:rsid w:val="004C24F1"/>
    <w:rsid w:val="004C3384"/>
    <w:rsid w:val="004C3B84"/>
    <w:rsid w:val="004C681A"/>
    <w:rsid w:val="004D56BB"/>
    <w:rsid w:val="004D79D6"/>
    <w:rsid w:val="004E06B9"/>
    <w:rsid w:val="004E0BEB"/>
    <w:rsid w:val="004E394A"/>
    <w:rsid w:val="004E3EE3"/>
    <w:rsid w:val="004E4F79"/>
    <w:rsid w:val="004E5BA6"/>
    <w:rsid w:val="004E6515"/>
    <w:rsid w:val="004E7607"/>
    <w:rsid w:val="004F27DF"/>
    <w:rsid w:val="004F7608"/>
    <w:rsid w:val="00500E0C"/>
    <w:rsid w:val="00503B5F"/>
    <w:rsid w:val="00503CE5"/>
    <w:rsid w:val="00507316"/>
    <w:rsid w:val="00513D9C"/>
    <w:rsid w:val="00514E0B"/>
    <w:rsid w:val="0051565C"/>
    <w:rsid w:val="005217E8"/>
    <w:rsid w:val="0052305B"/>
    <w:rsid w:val="0052490B"/>
    <w:rsid w:val="005307DC"/>
    <w:rsid w:val="00530F5F"/>
    <w:rsid w:val="005318D3"/>
    <w:rsid w:val="00536B2A"/>
    <w:rsid w:val="00541473"/>
    <w:rsid w:val="0054617E"/>
    <w:rsid w:val="00546D9E"/>
    <w:rsid w:val="00547D0A"/>
    <w:rsid w:val="00553090"/>
    <w:rsid w:val="005533AC"/>
    <w:rsid w:val="00556AC1"/>
    <w:rsid w:val="0055767D"/>
    <w:rsid w:val="00563FEF"/>
    <w:rsid w:val="0056535C"/>
    <w:rsid w:val="00573FB9"/>
    <w:rsid w:val="00573FFF"/>
    <w:rsid w:val="00574578"/>
    <w:rsid w:val="00574A4A"/>
    <w:rsid w:val="00574C7E"/>
    <w:rsid w:val="00576753"/>
    <w:rsid w:val="00576D2B"/>
    <w:rsid w:val="005776D1"/>
    <w:rsid w:val="005807DF"/>
    <w:rsid w:val="00582488"/>
    <w:rsid w:val="00584EC5"/>
    <w:rsid w:val="00585252"/>
    <w:rsid w:val="005862AF"/>
    <w:rsid w:val="00586355"/>
    <w:rsid w:val="00592AE0"/>
    <w:rsid w:val="005975EA"/>
    <w:rsid w:val="005978B2"/>
    <w:rsid w:val="005A224C"/>
    <w:rsid w:val="005A310E"/>
    <w:rsid w:val="005A3937"/>
    <w:rsid w:val="005A3BB0"/>
    <w:rsid w:val="005B19A3"/>
    <w:rsid w:val="005B1E1D"/>
    <w:rsid w:val="005B23D4"/>
    <w:rsid w:val="005B248D"/>
    <w:rsid w:val="005B52E6"/>
    <w:rsid w:val="005B586F"/>
    <w:rsid w:val="005C1012"/>
    <w:rsid w:val="005C4589"/>
    <w:rsid w:val="005C664B"/>
    <w:rsid w:val="005D1D3E"/>
    <w:rsid w:val="005D2BA2"/>
    <w:rsid w:val="005D342D"/>
    <w:rsid w:val="005D3E40"/>
    <w:rsid w:val="005D5E7C"/>
    <w:rsid w:val="005D63D0"/>
    <w:rsid w:val="005D6E7E"/>
    <w:rsid w:val="005E0D77"/>
    <w:rsid w:val="005E13B5"/>
    <w:rsid w:val="005E26E8"/>
    <w:rsid w:val="005E77A2"/>
    <w:rsid w:val="005F0BDC"/>
    <w:rsid w:val="005F408C"/>
    <w:rsid w:val="005F5F14"/>
    <w:rsid w:val="005F6112"/>
    <w:rsid w:val="005F745E"/>
    <w:rsid w:val="0060234B"/>
    <w:rsid w:val="00603F75"/>
    <w:rsid w:val="00607568"/>
    <w:rsid w:val="006100CA"/>
    <w:rsid w:val="00612F40"/>
    <w:rsid w:val="00612F58"/>
    <w:rsid w:val="0061380A"/>
    <w:rsid w:val="00613F55"/>
    <w:rsid w:val="0062184B"/>
    <w:rsid w:val="00621A8D"/>
    <w:rsid w:val="00622154"/>
    <w:rsid w:val="006269D5"/>
    <w:rsid w:val="0062702C"/>
    <w:rsid w:val="00630831"/>
    <w:rsid w:val="00631301"/>
    <w:rsid w:val="0063323C"/>
    <w:rsid w:val="006356EB"/>
    <w:rsid w:val="00636374"/>
    <w:rsid w:val="00636CED"/>
    <w:rsid w:val="00641A08"/>
    <w:rsid w:val="00643180"/>
    <w:rsid w:val="0064665D"/>
    <w:rsid w:val="0066098E"/>
    <w:rsid w:val="006628CF"/>
    <w:rsid w:val="00662DE4"/>
    <w:rsid w:val="00670F1E"/>
    <w:rsid w:val="00672ADD"/>
    <w:rsid w:val="00673361"/>
    <w:rsid w:val="00673F9E"/>
    <w:rsid w:val="006754B0"/>
    <w:rsid w:val="006779B7"/>
    <w:rsid w:val="006806C9"/>
    <w:rsid w:val="00681F09"/>
    <w:rsid w:val="0068357E"/>
    <w:rsid w:val="00687963"/>
    <w:rsid w:val="00692018"/>
    <w:rsid w:val="006934F4"/>
    <w:rsid w:val="006957EA"/>
    <w:rsid w:val="006A3E63"/>
    <w:rsid w:val="006A52F1"/>
    <w:rsid w:val="006B4281"/>
    <w:rsid w:val="006C0F3B"/>
    <w:rsid w:val="006C2DD5"/>
    <w:rsid w:val="006C3699"/>
    <w:rsid w:val="006C3CDD"/>
    <w:rsid w:val="006C50CD"/>
    <w:rsid w:val="006C5232"/>
    <w:rsid w:val="006C67F4"/>
    <w:rsid w:val="006C73D6"/>
    <w:rsid w:val="006D122E"/>
    <w:rsid w:val="006D1707"/>
    <w:rsid w:val="006D3431"/>
    <w:rsid w:val="006D3803"/>
    <w:rsid w:val="006D415E"/>
    <w:rsid w:val="006D6B56"/>
    <w:rsid w:val="006E1AAF"/>
    <w:rsid w:val="006E497D"/>
    <w:rsid w:val="006E6FD8"/>
    <w:rsid w:val="006F1260"/>
    <w:rsid w:val="006F7692"/>
    <w:rsid w:val="00701B42"/>
    <w:rsid w:val="00703F9F"/>
    <w:rsid w:val="0070462A"/>
    <w:rsid w:val="0071121F"/>
    <w:rsid w:val="00712557"/>
    <w:rsid w:val="007134A5"/>
    <w:rsid w:val="00715041"/>
    <w:rsid w:val="0072057F"/>
    <w:rsid w:val="00721939"/>
    <w:rsid w:val="0072303F"/>
    <w:rsid w:val="0072482A"/>
    <w:rsid w:val="007266AA"/>
    <w:rsid w:val="007422DD"/>
    <w:rsid w:val="00756F21"/>
    <w:rsid w:val="007573F7"/>
    <w:rsid w:val="007574CB"/>
    <w:rsid w:val="007575D8"/>
    <w:rsid w:val="00757FA0"/>
    <w:rsid w:val="00760475"/>
    <w:rsid w:val="00761BA5"/>
    <w:rsid w:val="00762496"/>
    <w:rsid w:val="007704D6"/>
    <w:rsid w:val="007752C2"/>
    <w:rsid w:val="00775FF5"/>
    <w:rsid w:val="0078093E"/>
    <w:rsid w:val="00781349"/>
    <w:rsid w:val="007813B5"/>
    <w:rsid w:val="007819F5"/>
    <w:rsid w:val="00795552"/>
    <w:rsid w:val="007A317E"/>
    <w:rsid w:val="007A49DF"/>
    <w:rsid w:val="007A4D38"/>
    <w:rsid w:val="007A5322"/>
    <w:rsid w:val="007A5EF9"/>
    <w:rsid w:val="007B0B25"/>
    <w:rsid w:val="007B32B2"/>
    <w:rsid w:val="007B4706"/>
    <w:rsid w:val="007B6BD6"/>
    <w:rsid w:val="007C015A"/>
    <w:rsid w:val="007C2BA0"/>
    <w:rsid w:val="007C3271"/>
    <w:rsid w:val="007C32A0"/>
    <w:rsid w:val="007C35FE"/>
    <w:rsid w:val="007C379F"/>
    <w:rsid w:val="007C3F43"/>
    <w:rsid w:val="007C4D1C"/>
    <w:rsid w:val="007C5F7D"/>
    <w:rsid w:val="007C713F"/>
    <w:rsid w:val="007C77FD"/>
    <w:rsid w:val="007D08E7"/>
    <w:rsid w:val="007D4B64"/>
    <w:rsid w:val="007D5049"/>
    <w:rsid w:val="007D6B1C"/>
    <w:rsid w:val="007D7D9D"/>
    <w:rsid w:val="007E1823"/>
    <w:rsid w:val="007E321D"/>
    <w:rsid w:val="007E370F"/>
    <w:rsid w:val="007E4D03"/>
    <w:rsid w:val="007E72B2"/>
    <w:rsid w:val="007F1739"/>
    <w:rsid w:val="007F253C"/>
    <w:rsid w:val="007F438F"/>
    <w:rsid w:val="007F4EC3"/>
    <w:rsid w:val="00804280"/>
    <w:rsid w:val="00805274"/>
    <w:rsid w:val="00806B90"/>
    <w:rsid w:val="008121F2"/>
    <w:rsid w:val="00814060"/>
    <w:rsid w:val="00817089"/>
    <w:rsid w:val="00817642"/>
    <w:rsid w:val="008220DA"/>
    <w:rsid w:val="00824088"/>
    <w:rsid w:val="0082555C"/>
    <w:rsid w:val="008308BC"/>
    <w:rsid w:val="008316BF"/>
    <w:rsid w:val="00833388"/>
    <w:rsid w:val="00834170"/>
    <w:rsid w:val="008412B7"/>
    <w:rsid w:val="0084432D"/>
    <w:rsid w:val="0084434E"/>
    <w:rsid w:val="00844D32"/>
    <w:rsid w:val="00846334"/>
    <w:rsid w:val="00847056"/>
    <w:rsid w:val="00850164"/>
    <w:rsid w:val="0085045D"/>
    <w:rsid w:val="008526A0"/>
    <w:rsid w:val="00854094"/>
    <w:rsid w:val="0085639F"/>
    <w:rsid w:val="00863F88"/>
    <w:rsid w:val="008665EA"/>
    <w:rsid w:val="008669E9"/>
    <w:rsid w:val="0086765D"/>
    <w:rsid w:val="00872D2F"/>
    <w:rsid w:val="0087316E"/>
    <w:rsid w:val="00873E7A"/>
    <w:rsid w:val="00881DA7"/>
    <w:rsid w:val="00881E99"/>
    <w:rsid w:val="00882D2E"/>
    <w:rsid w:val="00885B98"/>
    <w:rsid w:val="008912C9"/>
    <w:rsid w:val="00892E4C"/>
    <w:rsid w:val="0089451A"/>
    <w:rsid w:val="00896F29"/>
    <w:rsid w:val="00897713"/>
    <w:rsid w:val="008A0322"/>
    <w:rsid w:val="008A03D1"/>
    <w:rsid w:val="008A0593"/>
    <w:rsid w:val="008A4203"/>
    <w:rsid w:val="008A4FCC"/>
    <w:rsid w:val="008A60E3"/>
    <w:rsid w:val="008A6322"/>
    <w:rsid w:val="008B72FA"/>
    <w:rsid w:val="008C0CBE"/>
    <w:rsid w:val="008C0E85"/>
    <w:rsid w:val="008C2528"/>
    <w:rsid w:val="008C35E3"/>
    <w:rsid w:val="008C4B6D"/>
    <w:rsid w:val="008C4B92"/>
    <w:rsid w:val="008C4EE6"/>
    <w:rsid w:val="008D0D64"/>
    <w:rsid w:val="008D24E0"/>
    <w:rsid w:val="008D3453"/>
    <w:rsid w:val="008D518F"/>
    <w:rsid w:val="008E1FD9"/>
    <w:rsid w:val="008E5D39"/>
    <w:rsid w:val="008E6275"/>
    <w:rsid w:val="008F16E7"/>
    <w:rsid w:val="008F3829"/>
    <w:rsid w:val="008F56CD"/>
    <w:rsid w:val="008F74A8"/>
    <w:rsid w:val="00903484"/>
    <w:rsid w:val="009038D3"/>
    <w:rsid w:val="009041C9"/>
    <w:rsid w:val="00904339"/>
    <w:rsid w:val="00905075"/>
    <w:rsid w:val="00910023"/>
    <w:rsid w:val="009108DF"/>
    <w:rsid w:val="00910FD3"/>
    <w:rsid w:val="00911B68"/>
    <w:rsid w:val="00922531"/>
    <w:rsid w:val="00922BD3"/>
    <w:rsid w:val="009261C0"/>
    <w:rsid w:val="0092798D"/>
    <w:rsid w:val="00927E5D"/>
    <w:rsid w:val="00932FA3"/>
    <w:rsid w:val="00933055"/>
    <w:rsid w:val="00934C1B"/>
    <w:rsid w:val="00935AC6"/>
    <w:rsid w:val="0094051E"/>
    <w:rsid w:val="009412F6"/>
    <w:rsid w:val="00942CA1"/>
    <w:rsid w:val="00942FF9"/>
    <w:rsid w:val="00944B2D"/>
    <w:rsid w:val="009452D7"/>
    <w:rsid w:val="0095190F"/>
    <w:rsid w:val="0095618F"/>
    <w:rsid w:val="0095769A"/>
    <w:rsid w:val="009577DC"/>
    <w:rsid w:val="00957C4A"/>
    <w:rsid w:val="00961DE5"/>
    <w:rsid w:val="00963126"/>
    <w:rsid w:val="009637E3"/>
    <w:rsid w:val="00964BA3"/>
    <w:rsid w:val="009653A2"/>
    <w:rsid w:val="00970949"/>
    <w:rsid w:val="00971123"/>
    <w:rsid w:val="009766D2"/>
    <w:rsid w:val="009818AB"/>
    <w:rsid w:val="00982B04"/>
    <w:rsid w:val="00986846"/>
    <w:rsid w:val="009913F8"/>
    <w:rsid w:val="0099151F"/>
    <w:rsid w:val="009923CD"/>
    <w:rsid w:val="009A23A6"/>
    <w:rsid w:val="009A30A2"/>
    <w:rsid w:val="009A531D"/>
    <w:rsid w:val="009A5B57"/>
    <w:rsid w:val="009A7007"/>
    <w:rsid w:val="009B2469"/>
    <w:rsid w:val="009B3E4A"/>
    <w:rsid w:val="009B66CB"/>
    <w:rsid w:val="009C00D6"/>
    <w:rsid w:val="009C182D"/>
    <w:rsid w:val="009C66FF"/>
    <w:rsid w:val="009D57C3"/>
    <w:rsid w:val="009D7D97"/>
    <w:rsid w:val="009E3AA5"/>
    <w:rsid w:val="009E44D1"/>
    <w:rsid w:val="009F0438"/>
    <w:rsid w:val="009F15E6"/>
    <w:rsid w:val="009F280C"/>
    <w:rsid w:val="009F3FFE"/>
    <w:rsid w:val="009F5532"/>
    <w:rsid w:val="009F5B41"/>
    <w:rsid w:val="009F70C3"/>
    <w:rsid w:val="00A0215A"/>
    <w:rsid w:val="00A04794"/>
    <w:rsid w:val="00A064EB"/>
    <w:rsid w:val="00A1130B"/>
    <w:rsid w:val="00A12BC3"/>
    <w:rsid w:val="00A13644"/>
    <w:rsid w:val="00A16083"/>
    <w:rsid w:val="00A20453"/>
    <w:rsid w:val="00A22000"/>
    <w:rsid w:val="00A241E8"/>
    <w:rsid w:val="00A2478C"/>
    <w:rsid w:val="00A25087"/>
    <w:rsid w:val="00A256B6"/>
    <w:rsid w:val="00A25FE6"/>
    <w:rsid w:val="00A263A3"/>
    <w:rsid w:val="00A26D4B"/>
    <w:rsid w:val="00A2784B"/>
    <w:rsid w:val="00A34441"/>
    <w:rsid w:val="00A4071C"/>
    <w:rsid w:val="00A4389A"/>
    <w:rsid w:val="00A50AF3"/>
    <w:rsid w:val="00A520B5"/>
    <w:rsid w:val="00A52EF5"/>
    <w:rsid w:val="00A53356"/>
    <w:rsid w:val="00A554E6"/>
    <w:rsid w:val="00A63B6F"/>
    <w:rsid w:val="00A64575"/>
    <w:rsid w:val="00A72276"/>
    <w:rsid w:val="00A738FF"/>
    <w:rsid w:val="00A73F50"/>
    <w:rsid w:val="00A756F8"/>
    <w:rsid w:val="00A76326"/>
    <w:rsid w:val="00A804CE"/>
    <w:rsid w:val="00A81CAA"/>
    <w:rsid w:val="00A82737"/>
    <w:rsid w:val="00A84A96"/>
    <w:rsid w:val="00A8600B"/>
    <w:rsid w:val="00A915F0"/>
    <w:rsid w:val="00A95EFC"/>
    <w:rsid w:val="00AA03B9"/>
    <w:rsid w:val="00AA0E55"/>
    <w:rsid w:val="00AA27A6"/>
    <w:rsid w:val="00AA299E"/>
    <w:rsid w:val="00AA6163"/>
    <w:rsid w:val="00AA7691"/>
    <w:rsid w:val="00AB1527"/>
    <w:rsid w:val="00AB1B0A"/>
    <w:rsid w:val="00AB70E5"/>
    <w:rsid w:val="00AB7DA9"/>
    <w:rsid w:val="00AC155B"/>
    <w:rsid w:val="00AC19F9"/>
    <w:rsid w:val="00AC1A24"/>
    <w:rsid w:val="00AC21E9"/>
    <w:rsid w:val="00AC4ABA"/>
    <w:rsid w:val="00AC5113"/>
    <w:rsid w:val="00AC6232"/>
    <w:rsid w:val="00AD00ED"/>
    <w:rsid w:val="00AD0396"/>
    <w:rsid w:val="00AD2798"/>
    <w:rsid w:val="00AD5901"/>
    <w:rsid w:val="00AD6BFF"/>
    <w:rsid w:val="00AE2083"/>
    <w:rsid w:val="00AE2C84"/>
    <w:rsid w:val="00AE7666"/>
    <w:rsid w:val="00AF16F5"/>
    <w:rsid w:val="00AF2C55"/>
    <w:rsid w:val="00AF5E97"/>
    <w:rsid w:val="00AF7ABE"/>
    <w:rsid w:val="00B102B6"/>
    <w:rsid w:val="00B10BA1"/>
    <w:rsid w:val="00B1122D"/>
    <w:rsid w:val="00B1167E"/>
    <w:rsid w:val="00B14081"/>
    <w:rsid w:val="00B1619F"/>
    <w:rsid w:val="00B170C6"/>
    <w:rsid w:val="00B17E1E"/>
    <w:rsid w:val="00B20201"/>
    <w:rsid w:val="00B221EC"/>
    <w:rsid w:val="00B24D9E"/>
    <w:rsid w:val="00B2650B"/>
    <w:rsid w:val="00B265F8"/>
    <w:rsid w:val="00B27E11"/>
    <w:rsid w:val="00B301EB"/>
    <w:rsid w:val="00B34B79"/>
    <w:rsid w:val="00B3502F"/>
    <w:rsid w:val="00B36600"/>
    <w:rsid w:val="00B37B52"/>
    <w:rsid w:val="00B4049A"/>
    <w:rsid w:val="00B40FBC"/>
    <w:rsid w:val="00B41A53"/>
    <w:rsid w:val="00B432E1"/>
    <w:rsid w:val="00B436C9"/>
    <w:rsid w:val="00B50A27"/>
    <w:rsid w:val="00B52AF5"/>
    <w:rsid w:val="00B67EC4"/>
    <w:rsid w:val="00B7272E"/>
    <w:rsid w:val="00B72F46"/>
    <w:rsid w:val="00B739F0"/>
    <w:rsid w:val="00B74E50"/>
    <w:rsid w:val="00B755DD"/>
    <w:rsid w:val="00B80440"/>
    <w:rsid w:val="00B805EA"/>
    <w:rsid w:val="00B813D3"/>
    <w:rsid w:val="00B81859"/>
    <w:rsid w:val="00B81880"/>
    <w:rsid w:val="00B832DE"/>
    <w:rsid w:val="00B85A14"/>
    <w:rsid w:val="00B906E0"/>
    <w:rsid w:val="00B93D36"/>
    <w:rsid w:val="00B94C73"/>
    <w:rsid w:val="00B97C81"/>
    <w:rsid w:val="00BA20CE"/>
    <w:rsid w:val="00BA283A"/>
    <w:rsid w:val="00BA4A6C"/>
    <w:rsid w:val="00BB5110"/>
    <w:rsid w:val="00BB71D9"/>
    <w:rsid w:val="00BB7943"/>
    <w:rsid w:val="00BB7ACF"/>
    <w:rsid w:val="00BC1968"/>
    <w:rsid w:val="00BC3DE7"/>
    <w:rsid w:val="00BC4659"/>
    <w:rsid w:val="00BD071F"/>
    <w:rsid w:val="00BD27F9"/>
    <w:rsid w:val="00BD2BFB"/>
    <w:rsid w:val="00BD6687"/>
    <w:rsid w:val="00BD75F2"/>
    <w:rsid w:val="00BE0440"/>
    <w:rsid w:val="00BE4127"/>
    <w:rsid w:val="00BE4142"/>
    <w:rsid w:val="00BE6ADC"/>
    <w:rsid w:val="00BE70B3"/>
    <w:rsid w:val="00BF142C"/>
    <w:rsid w:val="00BF2723"/>
    <w:rsid w:val="00BF49A2"/>
    <w:rsid w:val="00BF4CCA"/>
    <w:rsid w:val="00BF5E53"/>
    <w:rsid w:val="00BF7C14"/>
    <w:rsid w:val="00C00E40"/>
    <w:rsid w:val="00C03922"/>
    <w:rsid w:val="00C03CFC"/>
    <w:rsid w:val="00C048B5"/>
    <w:rsid w:val="00C057DE"/>
    <w:rsid w:val="00C069A9"/>
    <w:rsid w:val="00C107D2"/>
    <w:rsid w:val="00C1139B"/>
    <w:rsid w:val="00C1213B"/>
    <w:rsid w:val="00C12F2F"/>
    <w:rsid w:val="00C1380E"/>
    <w:rsid w:val="00C16B55"/>
    <w:rsid w:val="00C16C8E"/>
    <w:rsid w:val="00C2120C"/>
    <w:rsid w:val="00C26258"/>
    <w:rsid w:val="00C3069F"/>
    <w:rsid w:val="00C30B9E"/>
    <w:rsid w:val="00C3453A"/>
    <w:rsid w:val="00C5324F"/>
    <w:rsid w:val="00C538BB"/>
    <w:rsid w:val="00C56746"/>
    <w:rsid w:val="00C62708"/>
    <w:rsid w:val="00C62BEF"/>
    <w:rsid w:val="00C64C9D"/>
    <w:rsid w:val="00C70FEB"/>
    <w:rsid w:val="00C7215E"/>
    <w:rsid w:val="00C724D6"/>
    <w:rsid w:val="00C7288F"/>
    <w:rsid w:val="00C86C5B"/>
    <w:rsid w:val="00C879AB"/>
    <w:rsid w:val="00C92D2D"/>
    <w:rsid w:val="00C93E42"/>
    <w:rsid w:val="00C9629D"/>
    <w:rsid w:val="00CB275B"/>
    <w:rsid w:val="00CB6E3C"/>
    <w:rsid w:val="00CC5903"/>
    <w:rsid w:val="00CC7AF7"/>
    <w:rsid w:val="00CD396A"/>
    <w:rsid w:val="00CE19A0"/>
    <w:rsid w:val="00CE2E36"/>
    <w:rsid w:val="00CE34AC"/>
    <w:rsid w:val="00CF24FB"/>
    <w:rsid w:val="00CF3D21"/>
    <w:rsid w:val="00CF589C"/>
    <w:rsid w:val="00CF7734"/>
    <w:rsid w:val="00D0006F"/>
    <w:rsid w:val="00D0079A"/>
    <w:rsid w:val="00D00ADE"/>
    <w:rsid w:val="00D016E6"/>
    <w:rsid w:val="00D017A8"/>
    <w:rsid w:val="00D0287A"/>
    <w:rsid w:val="00D04908"/>
    <w:rsid w:val="00D04930"/>
    <w:rsid w:val="00D1215A"/>
    <w:rsid w:val="00D12FE6"/>
    <w:rsid w:val="00D13B45"/>
    <w:rsid w:val="00D14260"/>
    <w:rsid w:val="00D14AC3"/>
    <w:rsid w:val="00D20A96"/>
    <w:rsid w:val="00D20E93"/>
    <w:rsid w:val="00D21851"/>
    <w:rsid w:val="00D22D05"/>
    <w:rsid w:val="00D23210"/>
    <w:rsid w:val="00D234E7"/>
    <w:rsid w:val="00D316B6"/>
    <w:rsid w:val="00D319AE"/>
    <w:rsid w:val="00D319D1"/>
    <w:rsid w:val="00D32468"/>
    <w:rsid w:val="00D3350C"/>
    <w:rsid w:val="00D40B6C"/>
    <w:rsid w:val="00D40BA9"/>
    <w:rsid w:val="00D4326B"/>
    <w:rsid w:val="00D45C40"/>
    <w:rsid w:val="00D46405"/>
    <w:rsid w:val="00D47024"/>
    <w:rsid w:val="00D50637"/>
    <w:rsid w:val="00D51A0A"/>
    <w:rsid w:val="00D632A0"/>
    <w:rsid w:val="00D63868"/>
    <w:rsid w:val="00D80F66"/>
    <w:rsid w:val="00D81570"/>
    <w:rsid w:val="00D916E1"/>
    <w:rsid w:val="00D927FD"/>
    <w:rsid w:val="00D929C7"/>
    <w:rsid w:val="00D93F99"/>
    <w:rsid w:val="00D97622"/>
    <w:rsid w:val="00DA31EB"/>
    <w:rsid w:val="00DA502F"/>
    <w:rsid w:val="00DA6B1A"/>
    <w:rsid w:val="00DB0F59"/>
    <w:rsid w:val="00DB2F47"/>
    <w:rsid w:val="00DC0AB4"/>
    <w:rsid w:val="00DC0C41"/>
    <w:rsid w:val="00DC3027"/>
    <w:rsid w:val="00DC4E2A"/>
    <w:rsid w:val="00DC5F04"/>
    <w:rsid w:val="00DC7B0D"/>
    <w:rsid w:val="00DC7E80"/>
    <w:rsid w:val="00DD3E2C"/>
    <w:rsid w:val="00DD409D"/>
    <w:rsid w:val="00DD4AF4"/>
    <w:rsid w:val="00DD4C4F"/>
    <w:rsid w:val="00DD6EE4"/>
    <w:rsid w:val="00DE2764"/>
    <w:rsid w:val="00DE4C72"/>
    <w:rsid w:val="00DE5064"/>
    <w:rsid w:val="00DF2215"/>
    <w:rsid w:val="00DF23FB"/>
    <w:rsid w:val="00DF376A"/>
    <w:rsid w:val="00DF5726"/>
    <w:rsid w:val="00E031DA"/>
    <w:rsid w:val="00E046B6"/>
    <w:rsid w:val="00E07D1E"/>
    <w:rsid w:val="00E1036C"/>
    <w:rsid w:val="00E13788"/>
    <w:rsid w:val="00E169CE"/>
    <w:rsid w:val="00E16A28"/>
    <w:rsid w:val="00E221C3"/>
    <w:rsid w:val="00E31AD5"/>
    <w:rsid w:val="00E416B3"/>
    <w:rsid w:val="00E45A14"/>
    <w:rsid w:val="00E460AC"/>
    <w:rsid w:val="00E47AAE"/>
    <w:rsid w:val="00E50041"/>
    <w:rsid w:val="00E50412"/>
    <w:rsid w:val="00E50F3C"/>
    <w:rsid w:val="00E518B1"/>
    <w:rsid w:val="00E52FF5"/>
    <w:rsid w:val="00E54406"/>
    <w:rsid w:val="00E54E96"/>
    <w:rsid w:val="00E7387B"/>
    <w:rsid w:val="00E74BCC"/>
    <w:rsid w:val="00E76AEA"/>
    <w:rsid w:val="00E853B5"/>
    <w:rsid w:val="00E856BE"/>
    <w:rsid w:val="00E8684E"/>
    <w:rsid w:val="00E93430"/>
    <w:rsid w:val="00E935D3"/>
    <w:rsid w:val="00E9648D"/>
    <w:rsid w:val="00E9779D"/>
    <w:rsid w:val="00EA01F2"/>
    <w:rsid w:val="00EA0ECC"/>
    <w:rsid w:val="00EA6F09"/>
    <w:rsid w:val="00EA6F1A"/>
    <w:rsid w:val="00EA7407"/>
    <w:rsid w:val="00EB0528"/>
    <w:rsid w:val="00EB17A1"/>
    <w:rsid w:val="00EB265D"/>
    <w:rsid w:val="00EB270C"/>
    <w:rsid w:val="00EB4FF9"/>
    <w:rsid w:val="00EB6E7E"/>
    <w:rsid w:val="00EC3E25"/>
    <w:rsid w:val="00EC40C9"/>
    <w:rsid w:val="00EC6447"/>
    <w:rsid w:val="00ED683A"/>
    <w:rsid w:val="00ED7CE0"/>
    <w:rsid w:val="00ED7EBA"/>
    <w:rsid w:val="00EE21D6"/>
    <w:rsid w:val="00EE493D"/>
    <w:rsid w:val="00EE71A3"/>
    <w:rsid w:val="00EF0392"/>
    <w:rsid w:val="00EF0740"/>
    <w:rsid w:val="00EF2A05"/>
    <w:rsid w:val="00EF34A6"/>
    <w:rsid w:val="00EF3869"/>
    <w:rsid w:val="00EF4132"/>
    <w:rsid w:val="00EF5205"/>
    <w:rsid w:val="00EF5B82"/>
    <w:rsid w:val="00F027A5"/>
    <w:rsid w:val="00F02CBB"/>
    <w:rsid w:val="00F03E34"/>
    <w:rsid w:val="00F058AA"/>
    <w:rsid w:val="00F07E3A"/>
    <w:rsid w:val="00F10CF9"/>
    <w:rsid w:val="00F113EB"/>
    <w:rsid w:val="00F115FB"/>
    <w:rsid w:val="00F1160C"/>
    <w:rsid w:val="00F144C7"/>
    <w:rsid w:val="00F15F42"/>
    <w:rsid w:val="00F2004B"/>
    <w:rsid w:val="00F20B71"/>
    <w:rsid w:val="00F21951"/>
    <w:rsid w:val="00F22C88"/>
    <w:rsid w:val="00F24F17"/>
    <w:rsid w:val="00F332D1"/>
    <w:rsid w:val="00F34A20"/>
    <w:rsid w:val="00F37F20"/>
    <w:rsid w:val="00F40286"/>
    <w:rsid w:val="00F40D7D"/>
    <w:rsid w:val="00F41CF2"/>
    <w:rsid w:val="00F443D3"/>
    <w:rsid w:val="00F44E45"/>
    <w:rsid w:val="00F4553A"/>
    <w:rsid w:val="00F47BEA"/>
    <w:rsid w:val="00F56AB3"/>
    <w:rsid w:val="00F5753F"/>
    <w:rsid w:val="00F5772B"/>
    <w:rsid w:val="00F63E25"/>
    <w:rsid w:val="00F6473F"/>
    <w:rsid w:val="00F64B06"/>
    <w:rsid w:val="00F670FC"/>
    <w:rsid w:val="00F727D3"/>
    <w:rsid w:val="00F753C1"/>
    <w:rsid w:val="00F76C54"/>
    <w:rsid w:val="00F80E0A"/>
    <w:rsid w:val="00F80F6C"/>
    <w:rsid w:val="00F82829"/>
    <w:rsid w:val="00F85D35"/>
    <w:rsid w:val="00F93C5E"/>
    <w:rsid w:val="00F96A6C"/>
    <w:rsid w:val="00F96C15"/>
    <w:rsid w:val="00F96E09"/>
    <w:rsid w:val="00F974A9"/>
    <w:rsid w:val="00FA0A07"/>
    <w:rsid w:val="00FA15EA"/>
    <w:rsid w:val="00FA7E3D"/>
    <w:rsid w:val="00FB09F6"/>
    <w:rsid w:val="00FB2CDD"/>
    <w:rsid w:val="00FB3493"/>
    <w:rsid w:val="00FB43BD"/>
    <w:rsid w:val="00FB4883"/>
    <w:rsid w:val="00FC0581"/>
    <w:rsid w:val="00FC10D4"/>
    <w:rsid w:val="00FC34B3"/>
    <w:rsid w:val="00FC64A5"/>
    <w:rsid w:val="00FC77C5"/>
    <w:rsid w:val="00FD3B1D"/>
    <w:rsid w:val="00FD7A90"/>
    <w:rsid w:val="00FD7E8B"/>
    <w:rsid w:val="00FE0C55"/>
    <w:rsid w:val="00FE2B1A"/>
    <w:rsid w:val="00FE3E3A"/>
    <w:rsid w:val="00FE4050"/>
    <w:rsid w:val="00FF2BB3"/>
    <w:rsid w:val="00FF3659"/>
    <w:rsid w:val="00FF4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79CD8"/>
  <w15:docId w15:val="{18E1D3D3-ADD7-4D57-AEC2-D8C20AE6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2708"/>
    <w:rPr>
      <w:lang w:val="es-ES"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uiPriority w:val="99"/>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Body">
    <w:name w:val="Body"/>
    <w:rPr>
      <w:rFonts w:ascii="Helvetica Neue" w:eastAsia="Arial Unicode MS" w:hAnsi="Helvetica Neue" w:cs="Arial Unicode MS"/>
      <w:color w:val="000000"/>
      <w:sz w:val="22"/>
      <w:szCs w:val="22"/>
      <w:lang w:val="pt-PT"/>
      <w14:textOutline w14:w="0" w14:cap="flat" w14:cmpd="sng" w14:algn="ctr">
        <w14:noFill/>
        <w14:prstDash w14:val="solid"/>
        <w14:bevel/>
      </w14:textOutli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74D9C"/>
    <w:pPr>
      <w:tabs>
        <w:tab w:val="center" w:pos="4419"/>
        <w:tab w:val="right" w:pos="8838"/>
      </w:tabs>
    </w:pPr>
  </w:style>
  <w:style w:type="character" w:customStyle="1" w:styleId="EncabezadoCar">
    <w:name w:val="Encabezado Car"/>
    <w:basedOn w:val="Fuentedeprrafopredeter"/>
    <w:link w:val="Encabezado"/>
    <w:uiPriority w:val="99"/>
    <w:rsid w:val="00274D9C"/>
    <w:rPr>
      <w:lang w:val="en-US" w:eastAsia="en-US"/>
    </w:rPr>
  </w:style>
  <w:style w:type="paragraph" w:styleId="Piedepgina">
    <w:name w:val="footer"/>
    <w:basedOn w:val="Normal"/>
    <w:link w:val="PiedepginaCar"/>
    <w:uiPriority w:val="99"/>
    <w:unhideWhenUsed/>
    <w:rsid w:val="00274D9C"/>
    <w:pPr>
      <w:tabs>
        <w:tab w:val="center" w:pos="4419"/>
        <w:tab w:val="right" w:pos="8838"/>
      </w:tabs>
    </w:pPr>
  </w:style>
  <w:style w:type="character" w:customStyle="1" w:styleId="PiedepginaCar">
    <w:name w:val="Pie de página Car"/>
    <w:basedOn w:val="Fuentedeprrafopredeter"/>
    <w:link w:val="Piedepgina"/>
    <w:uiPriority w:val="99"/>
    <w:rsid w:val="00274D9C"/>
    <w:rPr>
      <w:lang w:val="en-US" w:eastAsia="en-US"/>
    </w:rPr>
  </w:style>
  <w:style w:type="paragraph" w:customStyle="1" w:styleId="ecxmsonormal">
    <w:name w:val="ecxmsonormal"/>
    <w:basedOn w:val="Normal"/>
    <w:rsid w:val="007F1739"/>
    <w:pPr>
      <w:spacing w:after="324"/>
    </w:pPr>
    <w:rPr>
      <w:lang w:val="es-MX" w:eastAsia="es-MX"/>
    </w:rPr>
  </w:style>
  <w:style w:type="paragraph" w:styleId="Sinespaciado">
    <w:name w:val="No Spacing"/>
    <w:link w:val="SinespaciadoCar"/>
    <w:uiPriority w:val="1"/>
    <w:qFormat/>
    <w:rsid w:val="007F1739"/>
    <w:rPr>
      <w:rFonts w:ascii="Calibri" w:eastAsia="Calibri" w:hAnsi="Calibri"/>
      <w:sz w:val="22"/>
      <w:szCs w:val="22"/>
      <w:lang w:val="es-MX" w:eastAsia="en-U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Lista de nivel 1,4 Párrafo de lista"/>
    <w:basedOn w:val="Normal"/>
    <w:link w:val="PrrafodelistaCar"/>
    <w:uiPriority w:val="34"/>
    <w:qFormat/>
    <w:rsid w:val="008D518F"/>
    <w:pPr>
      <w:spacing w:after="160" w:line="259" w:lineRule="auto"/>
      <w:ind w:left="720"/>
      <w:contextualSpacing/>
    </w:pPr>
    <w:rPr>
      <w:rFonts w:asciiTheme="minorHAnsi" w:eastAsiaTheme="minorHAnsi" w:hAnsiTheme="minorHAnsi" w:cstheme="minorBidi"/>
      <w:sz w:val="22"/>
      <w:szCs w:val="22"/>
      <w:lang w:val="es-MX"/>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locked/>
    <w:rsid w:val="008D518F"/>
    <w:rPr>
      <w:rFonts w:asciiTheme="minorHAnsi" w:eastAsiaTheme="minorHAnsi" w:hAnsiTheme="minorHAnsi" w:cstheme="minorBidi"/>
      <w:sz w:val="22"/>
      <w:szCs w:val="22"/>
      <w:lang w:val="es-MX" w:eastAsia="en-US"/>
    </w:rPr>
  </w:style>
  <w:style w:type="paragraph" w:styleId="Cita">
    <w:name w:val="Quote"/>
    <w:basedOn w:val="Normal"/>
    <w:next w:val="Normal"/>
    <w:link w:val="CitaCar"/>
    <w:uiPriority w:val="29"/>
    <w:qFormat/>
    <w:rsid w:val="007575D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575D8"/>
    <w:rPr>
      <w:i/>
      <w:iCs/>
      <w:color w:val="404040" w:themeColor="text1" w:themeTint="BF"/>
      <w:lang w:val="en-US" w:eastAsia="en-US"/>
    </w:rPr>
  </w:style>
  <w:style w:type="paragraph" w:styleId="Textodeglobo">
    <w:name w:val="Balloon Text"/>
    <w:basedOn w:val="Normal"/>
    <w:link w:val="TextodegloboCar"/>
    <w:uiPriority w:val="99"/>
    <w:semiHidden/>
    <w:unhideWhenUsed/>
    <w:rsid w:val="00A722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76"/>
    <w:rPr>
      <w:rFonts w:ascii="Segoe UI" w:hAnsi="Segoe UI" w:cs="Segoe UI"/>
      <w:sz w:val="18"/>
      <w:szCs w:val="18"/>
      <w:lang w:val="es-ES" w:eastAsia="en-US"/>
    </w:rPr>
  </w:style>
  <w:style w:type="character" w:styleId="Refdecomentario">
    <w:name w:val="annotation reference"/>
    <w:basedOn w:val="Fuentedeprrafopredeter"/>
    <w:uiPriority w:val="99"/>
    <w:semiHidden/>
    <w:unhideWhenUsed/>
    <w:rsid w:val="00BF5E53"/>
    <w:rPr>
      <w:sz w:val="16"/>
      <w:szCs w:val="16"/>
    </w:rPr>
  </w:style>
  <w:style w:type="paragraph" w:styleId="Textocomentario">
    <w:name w:val="annotation text"/>
    <w:basedOn w:val="Normal"/>
    <w:link w:val="TextocomentarioCar"/>
    <w:uiPriority w:val="99"/>
    <w:semiHidden/>
    <w:unhideWhenUsed/>
    <w:rsid w:val="00BF5E53"/>
    <w:rPr>
      <w:sz w:val="20"/>
      <w:szCs w:val="20"/>
    </w:rPr>
  </w:style>
  <w:style w:type="character" w:customStyle="1" w:styleId="TextocomentarioCar">
    <w:name w:val="Texto comentario Car"/>
    <w:basedOn w:val="Fuentedeprrafopredeter"/>
    <w:link w:val="Textocomentario"/>
    <w:uiPriority w:val="99"/>
    <w:semiHidden/>
    <w:rsid w:val="00BF5E53"/>
    <w:rPr>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BF5E53"/>
    <w:rPr>
      <w:b/>
      <w:bCs/>
    </w:rPr>
  </w:style>
  <w:style w:type="character" w:customStyle="1" w:styleId="AsuntodelcomentarioCar">
    <w:name w:val="Asunto del comentario Car"/>
    <w:basedOn w:val="TextocomentarioCar"/>
    <w:link w:val="Asuntodelcomentario"/>
    <w:uiPriority w:val="99"/>
    <w:semiHidden/>
    <w:rsid w:val="00BF5E53"/>
    <w:rPr>
      <w:b/>
      <w:bCs/>
      <w:sz w:val="20"/>
      <w:szCs w:val="20"/>
      <w:lang w:val="es-ES" w:eastAsia="en-US"/>
    </w:rPr>
  </w:style>
  <w:style w:type="character" w:styleId="Hipervnculovisitado">
    <w:name w:val="FollowedHyperlink"/>
    <w:basedOn w:val="Fuentedeprrafopredeter"/>
    <w:uiPriority w:val="99"/>
    <w:semiHidden/>
    <w:unhideWhenUsed/>
    <w:rsid w:val="0019161E"/>
    <w:rPr>
      <w:color w:val="FF00FF" w:themeColor="followedHyperlink"/>
      <w:u w:val="single"/>
    </w:rPr>
  </w:style>
  <w:style w:type="table" w:styleId="Tablaconcuadrcula">
    <w:name w:val="Table Grid"/>
    <w:basedOn w:val="Tablanormal"/>
    <w:uiPriority w:val="39"/>
    <w:rsid w:val="00C21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417CDE"/>
    <w:pPr>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417CDE"/>
    <w:rPr>
      <w:rFonts w:ascii="Arial" w:hAnsi="Arial" w:cs="Arial"/>
      <w:sz w:val="18"/>
      <w:szCs w:val="20"/>
      <w:lang w:val="es-ES" w:eastAsia="es-ES"/>
    </w:rPr>
  </w:style>
  <w:style w:type="paragraph" w:customStyle="1" w:styleId="Normal1">
    <w:name w:val="Normal1"/>
    <w:basedOn w:val="Normal"/>
    <w:rsid w:val="000F3DD5"/>
    <w:pPr>
      <w:spacing w:before="100" w:beforeAutospacing="1" w:after="100" w:afterAutospacing="1"/>
    </w:pPr>
    <w:rPr>
      <w:lang w:val="es-MX" w:eastAsia="es-MX"/>
    </w:rPr>
  </w:style>
  <w:style w:type="character" w:customStyle="1" w:styleId="normalchar">
    <w:name w:val="normal__char"/>
    <w:basedOn w:val="Fuentedeprrafopredeter"/>
    <w:rsid w:val="000F3DD5"/>
  </w:style>
  <w:style w:type="character" w:customStyle="1" w:styleId="hyperlinkchar">
    <w:name w:val="hyperlink__char"/>
    <w:basedOn w:val="Fuentedeprrafopredeter"/>
    <w:rsid w:val="000F3DD5"/>
  </w:style>
  <w:style w:type="paragraph" w:customStyle="1" w:styleId="xmsonormal">
    <w:name w:val="x_msonormal"/>
    <w:basedOn w:val="Normal"/>
    <w:uiPriority w:val="99"/>
    <w:rsid w:val="00BA283A"/>
    <w:rPr>
      <w:rFonts w:eastAsiaTheme="minorHAnsi"/>
      <w:lang w:val="es-MX" w:eastAsia="es-MX"/>
    </w:rPr>
  </w:style>
  <w:style w:type="character" w:customStyle="1" w:styleId="SinespaciadoCar">
    <w:name w:val="Sin espaciado Car"/>
    <w:link w:val="Sinespaciado"/>
    <w:uiPriority w:val="1"/>
    <w:locked/>
    <w:rsid w:val="002C4EA6"/>
    <w:rPr>
      <w:rFonts w:ascii="Calibri" w:eastAsia="Calibri" w:hAnsi="Calibri"/>
      <w:sz w:val="22"/>
      <w:szCs w:val="22"/>
      <w:lang w:val="es-MX" w:eastAsia="en-US"/>
    </w:rPr>
  </w:style>
  <w:style w:type="paragraph" w:customStyle="1" w:styleId="Car">
    <w:name w:val="Car"/>
    <w:basedOn w:val="Normal"/>
    <w:rsid w:val="00351868"/>
    <w:pPr>
      <w:spacing w:after="160" w:line="240" w:lineRule="exact"/>
      <w:jc w:val="right"/>
    </w:pPr>
    <w:rPr>
      <w:rFonts w:ascii="Verdana" w:hAnsi="Verdana" w:cs="Arial"/>
      <w:sz w:val="20"/>
      <w:szCs w:val="20"/>
      <w:lang w:val="es-MX"/>
    </w:rPr>
  </w:style>
  <w:style w:type="paragraph" w:styleId="NormalWeb">
    <w:name w:val="Normal (Web)"/>
    <w:basedOn w:val="Normal"/>
    <w:uiPriority w:val="99"/>
    <w:semiHidden/>
    <w:unhideWhenUsed/>
    <w:rsid w:val="00FE0C55"/>
    <w:rPr>
      <w:rFonts w:eastAsiaTheme="minorHAnsi"/>
      <w:lang w:val="es-MX" w:eastAsia="es-MX"/>
    </w:rPr>
  </w:style>
  <w:style w:type="character" w:styleId="nfasis">
    <w:name w:val="Emphasis"/>
    <w:basedOn w:val="Fuentedeprrafopredeter"/>
    <w:uiPriority w:val="20"/>
    <w:qFormat/>
    <w:rsid w:val="00FE0C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7212">
      <w:bodyDiv w:val="1"/>
      <w:marLeft w:val="0"/>
      <w:marRight w:val="0"/>
      <w:marTop w:val="0"/>
      <w:marBottom w:val="0"/>
      <w:divBdr>
        <w:top w:val="none" w:sz="0" w:space="0" w:color="auto"/>
        <w:left w:val="none" w:sz="0" w:space="0" w:color="auto"/>
        <w:bottom w:val="none" w:sz="0" w:space="0" w:color="auto"/>
        <w:right w:val="none" w:sz="0" w:space="0" w:color="auto"/>
      </w:divBdr>
    </w:div>
    <w:div w:id="70005181">
      <w:bodyDiv w:val="1"/>
      <w:marLeft w:val="0"/>
      <w:marRight w:val="0"/>
      <w:marTop w:val="0"/>
      <w:marBottom w:val="0"/>
      <w:divBdr>
        <w:top w:val="none" w:sz="0" w:space="0" w:color="auto"/>
        <w:left w:val="none" w:sz="0" w:space="0" w:color="auto"/>
        <w:bottom w:val="none" w:sz="0" w:space="0" w:color="auto"/>
        <w:right w:val="none" w:sz="0" w:space="0" w:color="auto"/>
      </w:divBdr>
    </w:div>
    <w:div w:id="95294237">
      <w:bodyDiv w:val="1"/>
      <w:marLeft w:val="0"/>
      <w:marRight w:val="0"/>
      <w:marTop w:val="0"/>
      <w:marBottom w:val="0"/>
      <w:divBdr>
        <w:top w:val="none" w:sz="0" w:space="0" w:color="auto"/>
        <w:left w:val="none" w:sz="0" w:space="0" w:color="auto"/>
        <w:bottom w:val="none" w:sz="0" w:space="0" w:color="auto"/>
        <w:right w:val="none" w:sz="0" w:space="0" w:color="auto"/>
      </w:divBdr>
    </w:div>
    <w:div w:id="129522453">
      <w:bodyDiv w:val="1"/>
      <w:marLeft w:val="0"/>
      <w:marRight w:val="0"/>
      <w:marTop w:val="0"/>
      <w:marBottom w:val="0"/>
      <w:divBdr>
        <w:top w:val="none" w:sz="0" w:space="0" w:color="auto"/>
        <w:left w:val="none" w:sz="0" w:space="0" w:color="auto"/>
        <w:bottom w:val="none" w:sz="0" w:space="0" w:color="auto"/>
        <w:right w:val="none" w:sz="0" w:space="0" w:color="auto"/>
      </w:divBdr>
    </w:div>
    <w:div w:id="189951841">
      <w:bodyDiv w:val="1"/>
      <w:marLeft w:val="0"/>
      <w:marRight w:val="0"/>
      <w:marTop w:val="0"/>
      <w:marBottom w:val="0"/>
      <w:divBdr>
        <w:top w:val="none" w:sz="0" w:space="0" w:color="auto"/>
        <w:left w:val="none" w:sz="0" w:space="0" w:color="auto"/>
        <w:bottom w:val="none" w:sz="0" w:space="0" w:color="auto"/>
        <w:right w:val="none" w:sz="0" w:space="0" w:color="auto"/>
      </w:divBdr>
    </w:div>
    <w:div w:id="247544491">
      <w:bodyDiv w:val="1"/>
      <w:marLeft w:val="0"/>
      <w:marRight w:val="0"/>
      <w:marTop w:val="0"/>
      <w:marBottom w:val="0"/>
      <w:divBdr>
        <w:top w:val="none" w:sz="0" w:space="0" w:color="auto"/>
        <w:left w:val="none" w:sz="0" w:space="0" w:color="auto"/>
        <w:bottom w:val="none" w:sz="0" w:space="0" w:color="auto"/>
        <w:right w:val="none" w:sz="0" w:space="0" w:color="auto"/>
      </w:divBdr>
    </w:div>
    <w:div w:id="249589044">
      <w:bodyDiv w:val="1"/>
      <w:marLeft w:val="0"/>
      <w:marRight w:val="0"/>
      <w:marTop w:val="0"/>
      <w:marBottom w:val="0"/>
      <w:divBdr>
        <w:top w:val="none" w:sz="0" w:space="0" w:color="auto"/>
        <w:left w:val="none" w:sz="0" w:space="0" w:color="auto"/>
        <w:bottom w:val="none" w:sz="0" w:space="0" w:color="auto"/>
        <w:right w:val="none" w:sz="0" w:space="0" w:color="auto"/>
      </w:divBdr>
    </w:div>
    <w:div w:id="400098718">
      <w:bodyDiv w:val="1"/>
      <w:marLeft w:val="0"/>
      <w:marRight w:val="0"/>
      <w:marTop w:val="0"/>
      <w:marBottom w:val="0"/>
      <w:divBdr>
        <w:top w:val="none" w:sz="0" w:space="0" w:color="auto"/>
        <w:left w:val="none" w:sz="0" w:space="0" w:color="auto"/>
        <w:bottom w:val="none" w:sz="0" w:space="0" w:color="auto"/>
        <w:right w:val="none" w:sz="0" w:space="0" w:color="auto"/>
      </w:divBdr>
    </w:div>
    <w:div w:id="437333850">
      <w:bodyDiv w:val="1"/>
      <w:marLeft w:val="0"/>
      <w:marRight w:val="0"/>
      <w:marTop w:val="0"/>
      <w:marBottom w:val="0"/>
      <w:divBdr>
        <w:top w:val="none" w:sz="0" w:space="0" w:color="auto"/>
        <w:left w:val="none" w:sz="0" w:space="0" w:color="auto"/>
        <w:bottom w:val="none" w:sz="0" w:space="0" w:color="auto"/>
        <w:right w:val="none" w:sz="0" w:space="0" w:color="auto"/>
      </w:divBdr>
    </w:div>
    <w:div w:id="500780101">
      <w:bodyDiv w:val="1"/>
      <w:marLeft w:val="0"/>
      <w:marRight w:val="0"/>
      <w:marTop w:val="0"/>
      <w:marBottom w:val="0"/>
      <w:divBdr>
        <w:top w:val="none" w:sz="0" w:space="0" w:color="auto"/>
        <w:left w:val="none" w:sz="0" w:space="0" w:color="auto"/>
        <w:bottom w:val="none" w:sz="0" w:space="0" w:color="auto"/>
        <w:right w:val="none" w:sz="0" w:space="0" w:color="auto"/>
      </w:divBdr>
    </w:div>
    <w:div w:id="626543698">
      <w:bodyDiv w:val="1"/>
      <w:marLeft w:val="0"/>
      <w:marRight w:val="0"/>
      <w:marTop w:val="0"/>
      <w:marBottom w:val="0"/>
      <w:divBdr>
        <w:top w:val="none" w:sz="0" w:space="0" w:color="auto"/>
        <w:left w:val="none" w:sz="0" w:space="0" w:color="auto"/>
        <w:bottom w:val="none" w:sz="0" w:space="0" w:color="auto"/>
        <w:right w:val="none" w:sz="0" w:space="0" w:color="auto"/>
      </w:divBdr>
    </w:div>
    <w:div w:id="765080559">
      <w:bodyDiv w:val="1"/>
      <w:marLeft w:val="0"/>
      <w:marRight w:val="0"/>
      <w:marTop w:val="0"/>
      <w:marBottom w:val="0"/>
      <w:divBdr>
        <w:top w:val="none" w:sz="0" w:space="0" w:color="auto"/>
        <w:left w:val="none" w:sz="0" w:space="0" w:color="auto"/>
        <w:bottom w:val="none" w:sz="0" w:space="0" w:color="auto"/>
        <w:right w:val="none" w:sz="0" w:space="0" w:color="auto"/>
      </w:divBdr>
    </w:div>
    <w:div w:id="772746622">
      <w:bodyDiv w:val="1"/>
      <w:marLeft w:val="0"/>
      <w:marRight w:val="0"/>
      <w:marTop w:val="0"/>
      <w:marBottom w:val="0"/>
      <w:divBdr>
        <w:top w:val="none" w:sz="0" w:space="0" w:color="auto"/>
        <w:left w:val="none" w:sz="0" w:space="0" w:color="auto"/>
        <w:bottom w:val="none" w:sz="0" w:space="0" w:color="auto"/>
        <w:right w:val="none" w:sz="0" w:space="0" w:color="auto"/>
      </w:divBdr>
    </w:div>
    <w:div w:id="965280291">
      <w:bodyDiv w:val="1"/>
      <w:marLeft w:val="0"/>
      <w:marRight w:val="0"/>
      <w:marTop w:val="0"/>
      <w:marBottom w:val="0"/>
      <w:divBdr>
        <w:top w:val="none" w:sz="0" w:space="0" w:color="auto"/>
        <w:left w:val="none" w:sz="0" w:space="0" w:color="auto"/>
        <w:bottom w:val="none" w:sz="0" w:space="0" w:color="auto"/>
        <w:right w:val="none" w:sz="0" w:space="0" w:color="auto"/>
      </w:divBdr>
    </w:div>
    <w:div w:id="988677889">
      <w:bodyDiv w:val="1"/>
      <w:marLeft w:val="0"/>
      <w:marRight w:val="0"/>
      <w:marTop w:val="0"/>
      <w:marBottom w:val="0"/>
      <w:divBdr>
        <w:top w:val="none" w:sz="0" w:space="0" w:color="auto"/>
        <w:left w:val="none" w:sz="0" w:space="0" w:color="auto"/>
        <w:bottom w:val="none" w:sz="0" w:space="0" w:color="auto"/>
        <w:right w:val="none" w:sz="0" w:space="0" w:color="auto"/>
      </w:divBdr>
    </w:div>
    <w:div w:id="1018232884">
      <w:bodyDiv w:val="1"/>
      <w:marLeft w:val="0"/>
      <w:marRight w:val="0"/>
      <w:marTop w:val="0"/>
      <w:marBottom w:val="0"/>
      <w:divBdr>
        <w:top w:val="none" w:sz="0" w:space="0" w:color="auto"/>
        <w:left w:val="none" w:sz="0" w:space="0" w:color="auto"/>
        <w:bottom w:val="none" w:sz="0" w:space="0" w:color="auto"/>
        <w:right w:val="none" w:sz="0" w:space="0" w:color="auto"/>
      </w:divBdr>
    </w:div>
    <w:div w:id="1052270718">
      <w:bodyDiv w:val="1"/>
      <w:marLeft w:val="0"/>
      <w:marRight w:val="0"/>
      <w:marTop w:val="0"/>
      <w:marBottom w:val="0"/>
      <w:divBdr>
        <w:top w:val="none" w:sz="0" w:space="0" w:color="auto"/>
        <w:left w:val="none" w:sz="0" w:space="0" w:color="auto"/>
        <w:bottom w:val="none" w:sz="0" w:space="0" w:color="auto"/>
        <w:right w:val="none" w:sz="0" w:space="0" w:color="auto"/>
      </w:divBdr>
    </w:div>
    <w:div w:id="1094593539">
      <w:bodyDiv w:val="1"/>
      <w:marLeft w:val="0"/>
      <w:marRight w:val="0"/>
      <w:marTop w:val="0"/>
      <w:marBottom w:val="0"/>
      <w:divBdr>
        <w:top w:val="none" w:sz="0" w:space="0" w:color="auto"/>
        <w:left w:val="none" w:sz="0" w:space="0" w:color="auto"/>
        <w:bottom w:val="none" w:sz="0" w:space="0" w:color="auto"/>
        <w:right w:val="none" w:sz="0" w:space="0" w:color="auto"/>
      </w:divBdr>
    </w:div>
    <w:div w:id="1176379966">
      <w:bodyDiv w:val="1"/>
      <w:marLeft w:val="0"/>
      <w:marRight w:val="0"/>
      <w:marTop w:val="0"/>
      <w:marBottom w:val="0"/>
      <w:divBdr>
        <w:top w:val="none" w:sz="0" w:space="0" w:color="auto"/>
        <w:left w:val="none" w:sz="0" w:space="0" w:color="auto"/>
        <w:bottom w:val="none" w:sz="0" w:space="0" w:color="auto"/>
        <w:right w:val="none" w:sz="0" w:space="0" w:color="auto"/>
      </w:divBdr>
    </w:div>
    <w:div w:id="1193686719">
      <w:bodyDiv w:val="1"/>
      <w:marLeft w:val="0"/>
      <w:marRight w:val="0"/>
      <w:marTop w:val="0"/>
      <w:marBottom w:val="0"/>
      <w:divBdr>
        <w:top w:val="none" w:sz="0" w:space="0" w:color="auto"/>
        <w:left w:val="none" w:sz="0" w:space="0" w:color="auto"/>
        <w:bottom w:val="none" w:sz="0" w:space="0" w:color="auto"/>
        <w:right w:val="none" w:sz="0" w:space="0" w:color="auto"/>
      </w:divBdr>
    </w:div>
    <w:div w:id="1290285427">
      <w:bodyDiv w:val="1"/>
      <w:marLeft w:val="0"/>
      <w:marRight w:val="0"/>
      <w:marTop w:val="0"/>
      <w:marBottom w:val="0"/>
      <w:divBdr>
        <w:top w:val="none" w:sz="0" w:space="0" w:color="auto"/>
        <w:left w:val="none" w:sz="0" w:space="0" w:color="auto"/>
        <w:bottom w:val="none" w:sz="0" w:space="0" w:color="auto"/>
        <w:right w:val="none" w:sz="0" w:space="0" w:color="auto"/>
      </w:divBdr>
    </w:div>
    <w:div w:id="1297373586">
      <w:bodyDiv w:val="1"/>
      <w:marLeft w:val="0"/>
      <w:marRight w:val="0"/>
      <w:marTop w:val="0"/>
      <w:marBottom w:val="0"/>
      <w:divBdr>
        <w:top w:val="none" w:sz="0" w:space="0" w:color="auto"/>
        <w:left w:val="none" w:sz="0" w:space="0" w:color="auto"/>
        <w:bottom w:val="none" w:sz="0" w:space="0" w:color="auto"/>
        <w:right w:val="none" w:sz="0" w:space="0" w:color="auto"/>
      </w:divBdr>
    </w:div>
    <w:div w:id="1304232546">
      <w:bodyDiv w:val="1"/>
      <w:marLeft w:val="0"/>
      <w:marRight w:val="0"/>
      <w:marTop w:val="0"/>
      <w:marBottom w:val="0"/>
      <w:divBdr>
        <w:top w:val="none" w:sz="0" w:space="0" w:color="auto"/>
        <w:left w:val="none" w:sz="0" w:space="0" w:color="auto"/>
        <w:bottom w:val="none" w:sz="0" w:space="0" w:color="auto"/>
        <w:right w:val="none" w:sz="0" w:space="0" w:color="auto"/>
      </w:divBdr>
    </w:div>
    <w:div w:id="1444377177">
      <w:bodyDiv w:val="1"/>
      <w:marLeft w:val="0"/>
      <w:marRight w:val="0"/>
      <w:marTop w:val="0"/>
      <w:marBottom w:val="0"/>
      <w:divBdr>
        <w:top w:val="none" w:sz="0" w:space="0" w:color="auto"/>
        <w:left w:val="none" w:sz="0" w:space="0" w:color="auto"/>
        <w:bottom w:val="none" w:sz="0" w:space="0" w:color="auto"/>
        <w:right w:val="none" w:sz="0" w:space="0" w:color="auto"/>
      </w:divBdr>
    </w:div>
    <w:div w:id="1474256367">
      <w:bodyDiv w:val="1"/>
      <w:marLeft w:val="0"/>
      <w:marRight w:val="0"/>
      <w:marTop w:val="0"/>
      <w:marBottom w:val="0"/>
      <w:divBdr>
        <w:top w:val="none" w:sz="0" w:space="0" w:color="auto"/>
        <w:left w:val="none" w:sz="0" w:space="0" w:color="auto"/>
        <w:bottom w:val="none" w:sz="0" w:space="0" w:color="auto"/>
        <w:right w:val="none" w:sz="0" w:space="0" w:color="auto"/>
      </w:divBdr>
    </w:div>
    <w:div w:id="1972637744">
      <w:bodyDiv w:val="1"/>
      <w:marLeft w:val="0"/>
      <w:marRight w:val="0"/>
      <w:marTop w:val="0"/>
      <w:marBottom w:val="0"/>
      <w:divBdr>
        <w:top w:val="none" w:sz="0" w:space="0" w:color="auto"/>
        <w:left w:val="none" w:sz="0" w:space="0" w:color="auto"/>
        <w:bottom w:val="none" w:sz="0" w:space="0" w:color="auto"/>
        <w:right w:val="none" w:sz="0" w:space="0" w:color="auto"/>
      </w:divBdr>
    </w:div>
    <w:div w:id="2016957393">
      <w:bodyDiv w:val="1"/>
      <w:marLeft w:val="0"/>
      <w:marRight w:val="0"/>
      <w:marTop w:val="0"/>
      <w:marBottom w:val="0"/>
      <w:divBdr>
        <w:top w:val="none" w:sz="0" w:space="0" w:color="auto"/>
        <w:left w:val="none" w:sz="0" w:space="0" w:color="auto"/>
        <w:bottom w:val="none" w:sz="0" w:space="0" w:color="auto"/>
        <w:right w:val="none" w:sz="0" w:space="0" w:color="auto"/>
      </w:divBdr>
    </w:div>
    <w:div w:id="202416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ransparencia.soporte@monterrey.gob.mx" TargetMode="External"/><Relationship Id="rId4" Type="http://schemas.openxmlformats.org/officeDocument/2006/relationships/styles" Target="styles.xml"/><Relationship Id="rId9" Type="http://schemas.openxmlformats.org/officeDocument/2006/relationships/hyperlink" Target="https://www.plataformadetransparenci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7stQmCRqzHXKcBph1ZZUaRT9w==">AMUW2mVnH+gv2liLKrboL0DF9Hd3VWNJFzoYpxsvYFE1kfsppF60nu/MyW7+f19z1M437S2T1dwddC8oQJ2AzfUG/NwfAat7gqOV5rEfzxn6fG+KjQrYrQc=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EEE900-349D-46B2-AE0A-0F76D1E0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3438</Words>
  <Characters>18912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Berenice Zuniga Lopez</dc:creator>
  <cp:lastModifiedBy>juan antonio moreno salazar</cp:lastModifiedBy>
  <cp:revision>2</cp:revision>
  <cp:lastPrinted>2022-01-24T18:05:00Z</cp:lastPrinted>
  <dcterms:created xsi:type="dcterms:W3CDTF">2024-02-24T19:13:00Z</dcterms:created>
  <dcterms:modified xsi:type="dcterms:W3CDTF">2024-02-24T19:13:00Z</dcterms:modified>
</cp:coreProperties>
</file>